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0D8" w:rsidRDefault="000440D8" w:rsidP="00056CEB">
      <w:pPr>
        <w:spacing w:line="240" w:lineRule="auto"/>
        <w:contextualSpacing/>
        <w:jc w:val="center"/>
        <w:rPr>
          <w:rFonts w:ascii="Garamond" w:hAnsi="Garamond"/>
          <w:b/>
          <w:sz w:val="24"/>
          <w:szCs w:val="24"/>
        </w:rPr>
      </w:pPr>
      <w:r>
        <w:rPr>
          <w:rFonts w:ascii="Garamond" w:hAnsi="Garamond"/>
          <w:b/>
          <w:sz w:val="24"/>
          <w:szCs w:val="24"/>
        </w:rPr>
        <w:t>Learning Centers in the 21</w:t>
      </w:r>
      <w:r w:rsidRPr="000440D8">
        <w:rPr>
          <w:rFonts w:ascii="Garamond" w:hAnsi="Garamond"/>
          <w:b/>
          <w:sz w:val="24"/>
          <w:szCs w:val="24"/>
          <w:vertAlign w:val="superscript"/>
        </w:rPr>
        <w:t>st</w:t>
      </w:r>
      <w:r>
        <w:rPr>
          <w:rFonts w:ascii="Garamond" w:hAnsi="Garamond"/>
          <w:b/>
          <w:sz w:val="24"/>
          <w:szCs w:val="24"/>
        </w:rPr>
        <w:t xml:space="preserve"> Century</w:t>
      </w:r>
    </w:p>
    <w:p w:rsidR="000440D8" w:rsidRDefault="000440D8" w:rsidP="00056CEB">
      <w:pPr>
        <w:spacing w:line="240" w:lineRule="auto"/>
        <w:contextualSpacing/>
        <w:jc w:val="center"/>
        <w:rPr>
          <w:rFonts w:ascii="Garamond" w:hAnsi="Garamond"/>
          <w:i/>
          <w:sz w:val="24"/>
          <w:szCs w:val="24"/>
        </w:rPr>
      </w:pPr>
      <w:r>
        <w:rPr>
          <w:rFonts w:ascii="Garamond" w:hAnsi="Garamond"/>
          <w:i/>
          <w:sz w:val="24"/>
          <w:szCs w:val="24"/>
        </w:rPr>
        <w:t>Laura Sanders</w:t>
      </w:r>
    </w:p>
    <w:p w:rsidR="000440D8" w:rsidRDefault="000440D8" w:rsidP="00056CEB">
      <w:pPr>
        <w:spacing w:line="240" w:lineRule="auto"/>
        <w:contextualSpacing/>
        <w:jc w:val="center"/>
        <w:rPr>
          <w:rFonts w:ascii="Garamond" w:hAnsi="Garamond"/>
          <w:i/>
          <w:sz w:val="24"/>
          <w:szCs w:val="24"/>
        </w:rPr>
      </w:pPr>
      <w:r>
        <w:rPr>
          <w:rFonts w:ascii="Garamond" w:hAnsi="Garamond"/>
          <w:i/>
          <w:sz w:val="24"/>
          <w:szCs w:val="24"/>
        </w:rPr>
        <w:t>David Reedy</w:t>
      </w:r>
    </w:p>
    <w:p w:rsidR="000440D8" w:rsidRDefault="000440D8" w:rsidP="00056CEB">
      <w:pPr>
        <w:spacing w:line="240" w:lineRule="auto"/>
        <w:contextualSpacing/>
        <w:jc w:val="center"/>
        <w:rPr>
          <w:rFonts w:ascii="Garamond" w:hAnsi="Garamond"/>
          <w:i/>
          <w:sz w:val="24"/>
          <w:szCs w:val="24"/>
        </w:rPr>
      </w:pPr>
      <w:r>
        <w:rPr>
          <w:rFonts w:ascii="Garamond" w:hAnsi="Garamond"/>
          <w:i/>
          <w:sz w:val="24"/>
          <w:szCs w:val="24"/>
        </w:rPr>
        <w:t>Michael Frizell</w:t>
      </w:r>
    </w:p>
    <w:p w:rsidR="000440D8" w:rsidRDefault="000440D8" w:rsidP="00056CEB">
      <w:pPr>
        <w:spacing w:line="240" w:lineRule="auto"/>
        <w:contextualSpacing/>
        <w:jc w:val="center"/>
        <w:rPr>
          <w:rFonts w:ascii="Garamond" w:hAnsi="Garamond"/>
          <w:sz w:val="24"/>
          <w:szCs w:val="24"/>
        </w:rPr>
      </w:pPr>
      <w:r>
        <w:rPr>
          <w:rFonts w:ascii="Garamond" w:hAnsi="Garamond"/>
          <w:sz w:val="24"/>
          <w:szCs w:val="24"/>
        </w:rPr>
        <w:t>Editors</w:t>
      </w:r>
    </w:p>
    <w:p w:rsidR="000440D8" w:rsidRDefault="000440D8" w:rsidP="00056CEB">
      <w:pPr>
        <w:spacing w:line="240" w:lineRule="auto"/>
        <w:contextualSpacing/>
        <w:jc w:val="center"/>
        <w:rPr>
          <w:rFonts w:ascii="Garamond" w:hAnsi="Garamond"/>
          <w:sz w:val="24"/>
          <w:szCs w:val="24"/>
        </w:rPr>
      </w:pPr>
    </w:p>
    <w:p w:rsidR="000440D8" w:rsidRDefault="000440D8" w:rsidP="000440D8">
      <w:pPr>
        <w:spacing w:line="240" w:lineRule="auto"/>
        <w:contextualSpacing/>
        <w:rPr>
          <w:rFonts w:ascii="Garamond" w:hAnsi="Garamond"/>
          <w:sz w:val="24"/>
          <w:szCs w:val="24"/>
        </w:rPr>
      </w:pPr>
      <w:r w:rsidRPr="000440D8">
        <w:rPr>
          <w:rFonts w:ascii="Garamond" w:hAnsi="Garamond"/>
          <w:sz w:val="24"/>
          <w:szCs w:val="24"/>
        </w:rPr>
        <w:t>This vital collection of essays is designed to guide learning assistance professionals supporting student success initiatives in higher education. </w:t>
      </w:r>
    </w:p>
    <w:p w:rsidR="000440D8" w:rsidRDefault="000440D8" w:rsidP="000440D8">
      <w:pPr>
        <w:spacing w:line="240" w:lineRule="auto"/>
        <w:contextualSpacing/>
        <w:rPr>
          <w:rFonts w:ascii="Garamond" w:hAnsi="Garamond"/>
          <w:sz w:val="24"/>
          <w:szCs w:val="24"/>
        </w:rPr>
      </w:pPr>
    </w:p>
    <w:p w:rsidR="000440D8" w:rsidRDefault="000440D8" w:rsidP="000440D8">
      <w:pPr>
        <w:spacing w:line="240" w:lineRule="auto"/>
        <w:contextualSpacing/>
        <w:rPr>
          <w:rFonts w:ascii="Garamond" w:hAnsi="Garamond"/>
          <w:sz w:val="24"/>
          <w:szCs w:val="24"/>
        </w:rPr>
      </w:pPr>
      <w:r w:rsidRPr="000440D8">
        <w:rPr>
          <w:rFonts w:ascii="Garamond" w:hAnsi="Garamond"/>
          <w:sz w:val="24"/>
          <w:szCs w:val="24"/>
        </w:rPr>
        <w:t>Learning centers at institutions of higher education serve as interactive, academic spaces designed to reinforce and extend student learning in physical and/or virtual environments. These environments offer a wide variety of comprehensive support services and programs to enhance student academic success, retention, and completion rates by applying best practices, student-learning theories, and addressing student-learning needs from multiple pedagogical perspectives. Staffed by professionals, paraprofessionals, faculty, and/or trained student educators, learning centers reinforce the holistic academic growth of students by fostering critical thinking, metacognitive development, and academic personal success. This dynamic collection of scholarly articles, written by professionals in the field of learning assistance, addresses issues of interest to a broad range of academic professionals.</w:t>
      </w:r>
    </w:p>
    <w:p w:rsidR="000440D8" w:rsidRPr="000440D8" w:rsidRDefault="000440D8" w:rsidP="00056CEB">
      <w:pPr>
        <w:spacing w:line="240" w:lineRule="auto"/>
        <w:contextualSpacing/>
        <w:jc w:val="center"/>
        <w:rPr>
          <w:rFonts w:ascii="Garamond" w:hAnsi="Garamond"/>
          <w:sz w:val="24"/>
          <w:szCs w:val="24"/>
        </w:rPr>
      </w:pPr>
    </w:p>
    <w:p w:rsidR="00056CEB" w:rsidRPr="00056CEB" w:rsidRDefault="00056CEB" w:rsidP="00056CEB">
      <w:pPr>
        <w:spacing w:line="240" w:lineRule="auto"/>
        <w:contextualSpacing/>
        <w:jc w:val="center"/>
        <w:rPr>
          <w:rFonts w:ascii="Garamond" w:hAnsi="Garamond"/>
          <w:b/>
          <w:sz w:val="24"/>
          <w:szCs w:val="24"/>
        </w:rPr>
      </w:pPr>
      <w:r w:rsidRPr="00056CEB">
        <w:rPr>
          <w:rFonts w:ascii="Garamond" w:hAnsi="Garamond"/>
          <w:b/>
          <w:sz w:val="24"/>
          <w:szCs w:val="24"/>
        </w:rPr>
        <w:t>Introduction</w:t>
      </w:r>
    </w:p>
    <w:p w:rsidR="00056CEB" w:rsidRPr="00056CEB" w:rsidRDefault="00056CEB" w:rsidP="00056CEB">
      <w:pPr>
        <w:spacing w:line="240" w:lineRule="auto"/>
        <w:contextualSpacing/>
        <w:rPr>
          <w:rFonts w:ascii="Garamond" w:hAnsi="Garamond"/>
          <w:sz w:val="24"/>
          <w:szCs w:val="24"/>
        </w:rPr>
      </w:pPr>
      <w:r w:rsidRPr="00056CEB">
        <w:rPr>
          <w:rFonts w:ascii="Garamond" w:hAnsi="Garamond"/>
          <w:sz w:val="24"/>
          <w:szCs w:val="24"/>
        </w:rPr>
        <w:t>Strategic Development of a Learning Center</w:t>
      </w:r>
    </w:p>
    <w:p w:rsidR="00056CEB" w:rsidRDefault="00056CEB" w:rsidP="00056CEB">
      <w:pPr>
        <w:spacing w:line="240" w:lineRule="auto"/>
        <w:contextualSpacing/>
        <w:rPr>
          <w:rFonts w:ascii="Garamond" w:hAnsi="Garamond"/>
          <w:i/>
          <w:sz w:val="24"/>
          <w:szCs w:val="24"/>
        </w:rPr>
      </w:pPr>
      <w:r>
        <w:rPr>
          <w:rFonts w:ascii="Garamond" w:hAnsi="Garamond"/>
          <w:i/>
          <w:sz w:val="24"/>
          <w:szCs w:val="24"/>
        </w:rPr>
        <w:t>Rachelle L Darabi</w:t>
      </w:r>
    </w:p>
    <w:p w:rsidR="00056CEB" w:rsidRP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Diana K Garland</w:t>
      </w:r>
    </w:p>
    <w:p w:rsidR="00056CEB" w:rsidRPr="00056CEB" w:rsidRDefault="00056CEB" w:rsidP="00056CEB">
      <w:pPr>
        <w:spacing w:line="240" w:lineRule="auto"/>
        <w:contextualSpacing/>
        <w:rPr>
          <w:rFonts w:ascii="Garamond" w:hAnsi="Garamond"/>
          <w:sz w:val="24"/>
          <w:szCs w:val="24"/>
        </w:rPr>
      </w:pPr>
    </w:p>
    <w:p w:rsidR="00056CEB" w:rsidRPr="00056CEB" w:rsidRDefault="00056CEB" w:rsidP="00056CEB">
      <w:pPr>
        <w:spacing w:line="240" w:lineRule="auto"/>
        <w:contextualSpacing/>
        <w:jc w:val="center"/>
        <w:rPr>
          <w:rFonts w:ascii="Garamond" w:hAnsi="Garamond"/>
          <w:b/>
          <w:sz w:val="24"/>
          <w:szCs w:val="24"/>
        </w:rPr>
      </w:pPr>
      <w:r w:rsidRPr="00056CEB">
        <w:rPr>
          <w:rFonts w:ascii="Garamond" w:hAnsi="Garamond"/>
          <w:b/>
          <w:sz w:val="24"/>
          <w:szCs w:val="24"/>
        </w:rPr>
        <w:t>Section 1: Learning Center Structure</w:t>
      </w:r>
    </w:p>
    <w:p w:rsidR="00056CEB" w:rsidRPr="00056CEB" w:rsidRDefault="00056CEB" w:rsidP="00056CEB">
      <w:pPr>
        <w:spacing w:line="240" w:lineRule="auto"/>
        <w:contextualSpacing/>
        <w:rPr>
          <w:rFonts w:ascii="Garamond" w:hAnsi="Garamond"/>
          <w:sz w:val="24"/>
          <w:szCs w:val="24"/>
        </w:rPr>
      </w:pPr>
      <w:r w:rsidRPr="00056CEB">
        <w:rPr>
          <w:rFonts w:ascii="Garamond" w:hAnsi="Garamond"/>
          <w:sz w:val="24"/>
          <w:szCs w:val="24"/>
        </w:rPr>
        <w:t>Effective Alignment with the Strategic Plan</w:t>
      </w:r>
    </w:p>
    <w:p w:rsidR="00056CEB" w:rsidRDefault="00056CEB" w:rsidP="00056CEB">
      <w:pPr>
        <w:spacing w:line="240" w:lineRule="auto"/>
        <w:contextualSpacing/>
        <w:rPr>
          <w:rFonts w:ascii="Garamond" w:hAnsi="Garamond"/>
          <w:i/>
          <w:sz w:val="24"/>
          <w:szCs w:val="24"/>
        </w:rPr>
      </w:pPr>
      <w:r>
        <w:rPr>
          <w:rFonts w:ascii="Garamond" w:hAnsi="Garamond"/>
          <w:i/>
          <w:sz w:val="24"/>
          <w:szCs w:val="24"/>
        </w:rPr>
        <w:t xml:space="preserve">Ali </w:t>
      </w:r>
      <w:proofErr w:type="spellStart"/>
      <w:r>
        <w:rPr>
          <w:rFonts w:ascii="Garamond" w:hAnsi="Garamond"/>
          <w:i/>
          <w:sz w:val="24"/>
          <w:szCs w:val="24"/>
        </w:rPr>
        <w:t>Mageehon</w:t>
      </w:r>
      <w:proofErr w:type="spellEnd"/>
    </w:p>
    <w:p w:rsid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Terrance Bradford</w:t>
      </w:r>
    </w:p>
    <w:p w:rsidR="00056CEB" w:rsidRPr="00056CEB" w:rsidRDefault="00056CEB" w:rsidP="00056CEB">
      <w:pPr>
        <w:spacing w:line="240" w:lineRule="auto"/>
        <w:contextualSpacing/>
        <w:rPr>
          <w:rFonts w:ascii="Garamond" w:hAnsi="Garamond"/>
          <w:i/>
          <w:sz w:val="24"/>
          <w:szCs w:val="24"/>
        </w:rPr>
      </w:pPr>
    </w:p>
    <w:p w:rsidR="00056CEB" w:rsidRPr="00056CEB" w:rsidRDefault="00056CEB" w:rsidP="00056CEB">
      <w:pPr>
        <w:spacing w:line="240" w:lineRule="auto"/>
        <w:contextualSpacing/>
        <w:rPr>
          <w:rFonts w:ascii="Garamond" w:hAnsi="Garamond"/>
          <w:sz w:val="24"/>
          <w:szCs w:val="24"/>
        </w:rPr>
      </w:pPr>
      <w:r w:rsidRPr="00056CEB">
        <w:rPr>
          <w:rFonts w:ascii="Garamond" w:hAnsi="Garamond"/>
          <w:sz w:val="24"/>
          <w:szCs w:val="24"/>
        </w:rPr>
        <w:t>Changing Demographics and Needs Assessment for Learning Centers in the 21st Century</w:t>
      </w:r>
    </w:p>
    <w:p w:rsid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 xml:space="preserve">Emily Miller Payne </w:t>
      </w:r>
    </w:p>
    <w:p w:rsidR="00056CEB" w:rsidRP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Russ Hodges</w:t>
      </w:r>
    </w:p>
    <w:p w:rsid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Elda Patricia Hernandez</w:t>
      </w:r>
    </w:p>
    <w:p w:rsid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Na Wu</w:t>
      </w:r>
    </w:p>
    <w:p w:rsidR="00056CEB" w:rsidRPr="00056CEB" w:rsidRDefault="00056CEB" w:rsidP="00056CEB">
      <w:pPr>
        <w:spacing w:line="240" w:lineRule="auto"/>
        <w:contextualSpacing/>
        <w:rPr>
          <w:rFonts w:ascii="Garamond" w:hAnsi="Garamond"/>
          <w:i/>
          <w:sz w:val="24"/>
          <w:szCs w:val="24"/>
        </w:rPr>
      </w:pPr>
    </w:p>
    <w:p w:rsidR="00056CEB" w:rsidRPr="00056CEB" w:rsidRDefault="00056CEB" w:rsidP="00056CEB">
      <w:pPr>
        <w:spacing w:line="240" w:lineRule="auto"/>
        <w:contextualSpacing/>
        <w:rPr>
          <w:rFonts w:ascii="Garamond" w:hAnsi="Garamond"/>
          <w:sz w:val="24"/>
          <w:szCs w:val="24"/>
        </w:rPr>
      </w:pPr>
      <w:r w:rsidRPr="00056CEB">
        <w:rPr>
          <w:rFonts w:ascii="Garamond" w:hAnsi="Garamond"/>
          <w:sz w:val="24"/>
          <w:szCs w:val="24"/>
        </w:rPr>
        <w:t>Rethinking Partnerships on a Decentralized Campus</w:t>
      </w:r>
    </w:p>
    <w:p w:rsidR="00056CEB" w:rsidRP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Katie H Dufault</w:t>
      </w:r>
    </w:p>
    <w:p w:rsidR="00056CEB" w:rsidRPr="00056CEB" w:rsidRDefault="00056CEB" w:rsidP="00056CEB">
      <w:pPr>
        <w:spacing w:line="240" w:lineRule="auto"/>
        <w:contextualSpacing/>
        <w:rPr>
          <w:rFonts w:ascii="Garamond" w:hAnsi="Garamond"/>
          <w:sz w:val="24"/>
          <w:szCs w:val="24"/>
        </w:rPr>
      </w:pPr>
    </w:p>
    <w:p w:rsidR="00056CEB" w:rsidRPr="00056CEB" w:rsidRDefault="00056CEB" w:rsidP="00056CEB">
      <w:pPr>
        <w:spacing w:line="240" w:lineRule="auto"/>
        <w:contextualSpacing/>
        <w:rPr>
          <w:rFonts w:ascii="Garamond" w:hAnsi="Garamond"/>
          <w:sz w:val="24"/>
          <w:szCs w:val="24"/>
        </w:rPr>
      </w:pPr>
      <w:r w:rsidRPr="00056CEB">
        <w:rPr>
          <w:rFonts w:ascii="Garamond" w:hAnsi="Garamond"/>
          <w:sz w:val="24"/>
          <w:szCs w:val="24"/>
        </w:rPr>
        <w:t>Tutor Training Models: Collaborative Learning, Learning Styles, and Guided Practice</w:t>
      </w:r>
    </w:p>
    <w:p w:rsidR="00056CEB" w:rsidRP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 xml:space="preserve">Jennifer Haley </w:t>
      </w:r>
    </w:p>
    <w:p w:rsidR="00056CEB" w:rsidRP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 xml:space="preserve">Tiffany Peters </w:t>
      </w:r>
    </w:p>
    <w:p w:rsidR="00056CEB" w:rsidRP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Gary Ritz</w:t>
      </w:r>
    </w:p>
    <w:p w:rsidR="00056CEB" w:rsidRPr="00056CEB" w:rsidRDefault="00056CEB" w:rsidP="00056CEB">
      <w:pPr>
        <w:spacing w:line="240" w:lineRule="auto"/>
        <w:contextualSpacing/>
        <w:rPr>
          <w:rFonts w:ascii="Garamond" w:hAnsi="Garamond"/>
          <w:sz w:val="24"/>
          <w:szCs w:val="24"/>
        </w:rPr>
      </w:pPr>
    </w:p>
    <w:p w:rsidR="00056CEB" w:rsidRPr="00056CEB" w:rsidRDefault="00056CEB" w:rsidP="00056CEB">
      <w:pPr>
        <w:spacing w:line="240" w:lineRule="auto"/>
        <w:contextualSpacing/>
        <w:rPr>
          <w:rFonts w:ascii="Garamond" w:hAnsi="Garamond"/>
          <w:sz w:val="24"/>
          <w:szCs w:val="24"/>
        </w:rPr>
      </w:pPr>
      <w:r w:rsidRPr="00056CEB">
        <w:rPr>
          <w:rFonts w:ascii="Garamond" w:hAnsi="Garamond"/>
          <w:sz w:val="24"/>
          <w:szCs w:val="24"/>
        </w:rPr>
        <w:t>Assessment in t</w:t>
      </w:r>
      <w:r>
        <w:rPr>
          <w:rFonts w:ascii="Garamond" w:hAnsi="Garamond"/>
          <w:sz w:val="24"/>
          <w:szCs w:val="24"/>
        </w:rPr>
        <w:t xml:space="preserve">he 21st Century Learning </w:t>
      </w:r>
      <w:r w:rsidRPr="00056CEB">
        <w:rPr>
          <w:rFonts w:ascii="Garamond" w:hAnsi="Garamond"/>
          <w:sz w:val="24"/>
          <w:szCs w:val="24"/>
        </w:rPr>
        <w:t>Center</w:t>
      </w:r>
    </w:p>
    <w:p w:rsidR="00056CEB" w:rsidRP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Marcia Toms</w:t>
      </w:r>
    </w:p>
    <w:p w:rsidR="00056CEB" w:rsidRP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 xml:space="preserve">Eric </w:t>
      </w:r>
      <w:proofErr w:type="spellStart"/>
      <w:r w:rsidRPr="00056CEB">
        <w:rPr>
          <w:rFonts w:ascii="Garamond" w:hAnsi="Garamond"/>
          <w:i/>
          <w:sz w:val="24"/>
          <w:szCs w:val="24"/>
        </w:rPr>
        <w:t>Moschella</w:t>
      </w:r>
      <w:proofErr w:type="spellEnd"/>
    </w:p>
    <w:p w:rsidR="00056CEB" w:rsidRPr="00056CEB" w:rsidRDefault="00056CEB" w:rsidP="00056CEB">
      <w:pPr>
        <w:spacing w:line="240" w:lineRule="auto"/>
        <w:contextualSpacing/>
        <w:rPr>
          <w:rFonts w:ascii="Garamond" w:hAnsi="Garamond"/>
          <w:sz w:val="24"/>
          <w:szCs w:val="24"/>
        </w:rPr>
      </w:pPr>
    </w:p>
    <w:p w:rsidR="00056CEB" w:rsidRPr="00056CEB" w:rsidRDefault="00056CEB" w:rsidP="00056CEB">
      <w:pPr>
        <w:spacing w:line="240" w:lineRule="auto"/>
        <w:contextualSpacing/>
        <w:jc w:val="center"/>
        <w:rPr>
          <w:rFonts w:ascii="Garamond" w:hAnsi="Garamond"/>
          <w:b/>
          <w:sz w:val="24"/>
          <w:szCs w:val="24"/>
        </w:rPr>
      </w:pPr>
      <w:r w:rsidRPr="00056CEB">
        <w:rPr>
          <w:rFonts w:ascii="Garamond" w:hAnsi="Garamond"/>
          <w:b/>
          <w:sz w:val="24"/>
          <w:szCs w:val="24"/>
        </w:rPr>
        <w:lastRenderedPageBreak/>
        <w:t>Section 2: Growing the Learning Center</w:t>
      </w:r>
    </w:p>
    <w:p w:rsidR="00056CEB" w:rsidRPr="00056CEB" w:rsidRDefault="00056CEB" w:rsidP="00056CEB">
      <w:pPr>
        <w:spacing w:line="240" w:lineRule="auto"/>
        <w:contextualSpacing/>
        <w:rPr>
          <w:rFonts w:ascii="Garamond" w:hAnsi="Garamond"/>
          <w:sz w:val="24"/>
          <w:szCs w:val="24"/>
        </w:rPr>
      </w:pPr>
      <w:r w:rsidRPr="00056CEB">
        <w:rPr>
          <w:rFonts w:ascii="Garamond" w:hAnsi="Garamond"/>
          <w:sz w:val="24"/>
          <w:szCs w:val="24"/>
        </w:rPr>
        <w:t>Creating Strong Faculty Partnerships to Facilitate Growth and Strengthen Services</w:t>
      </w:r>
    </w:p>
    <w:p w:rsidR="00056CEB" w:rsidRP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Wendy Simmerman</w:t>
      </w:r>
    </w:p>
    <w:p w:rsidR="00056CEB" w:rsidRDefault="00056CEB" w:rsidP="00056CEB">
      <w:pPr>
        <w:spacing w:line="240" w:lineRule="auto"/>
        <w:contextualSpacing/>
        <w:rPr>
          <w:rFonts w:ascii="Garamond" w:hAnsi="Garamond"/>
          <w:sz w:val="24"/>
          <w:szCs w:val="24"/>
        </w:rPr>
      </w:pPr>
    </w:p>
    <w:p w:rsidR="00056CEB" w:rsidRPr="00056CEB" w:rsidRDefault="00056CEB" w:rsidP="00056CEB">
      <w:pPr>
        <w:spacing w:line="240" w:lineRule="auto"/>
        <w:contextualSpacing/>
        <w:rPr>
          <w:rFonts w:ascii="Garamond" w:hAnsi="Garamond"/>
          <w:sz w:val="24"/>
          <w:szCs w:val="24"/>
        </w:rPr>
      </w:pPr>
      <w:r w:rsidRPr="00056CEB">
        <w:rPr>
          <w:rFonts w:ascii="Garamond" w:hAnsi="Garamond"/>
          <w:sz w:val="24"/>
          <w:szCs w:val="24"/>
        </w:rPr>
        <w:t>Leveraging Institutional Resources</w:t>
      </w:r>
    </w:p>
    <w:p w:rsidR="00056CEB" w:rsidRDefault="00056CEB" w:rsidP="00056CEB">
      <w:pPr>
        <w:spacing w:line="240" w:lineRule="auto"/>
        <w:contextualSpacing/>
        <w:rPr>
          <w:rFonts w:ascii="Garamond" w:hAnsi="Garamond"/>
          <w:i/>
          <w:sz w:val="24"/>
          <w:szCs w:val="24"/>
        </w:rPr>
      </w:pPr>
      <w:r>
        <w:rPr>
          <w:rFonts w:ascii="Garamond" w:hAnsi="Garamond"/>
          <w:i/>
          <w:sz w:val="24"/>
          <w:szCs w:val="24"/>
        </w:rPr>
        <w:t>Stephanie Walker</w:t>
      </w:r>
    </w:p>
    <w:p w:rsidR="00056CEB" w:rsidRP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Kjera Seregi</w:t>
      </w:r>
    </w:p>
    <w:p w:rsidR="00056CEB" w:rsidRDefault="00056CEB" w:rsidP="00056CEB">
      <w:pPr>
        <w:spacing w:line="240" w:lineRule="auto"/>
        <w:contextualSpacing/>
        <w:rPr>
          <w:rFonts w:ascii="Garamond" w:hAnsi="Garamond"/>
          <w:sz w:val="24"/>
          <w:szCs w:val="24"/>
        </w:rPr>
      </w:pPr>
    </w:p>
    <w:p w:rsidR="00056CEB" w:rsidRPr="00056CEB" w:rsidRDefault="00056CEB" w:rsidP="00056CEB">
      <w:pPr>
        <w:spacing w:line="240" w:lineRule="auto"/>
        <w:contextualSpacing/>
        <w:rPr>
          <w:rFonts w:ascii="Garamond" w:hAnsi="Garamond"/>
          <w:sz w:val="24"/>
          <w:szCs w:val="24"/>
        </w:rPr>
      </w:pPr>
      <w:r w:rsidRPr="00056CEB">
        <w:rPr>
          <w:rFonts w:ascii="Garamond" w:hAnsi="Garamond"/>
          <w:sz w:val="24"/>
          <w:szCs w:val="24"/>
        </w:rPr>
        <w:t>Building an Intentional Marketing Plan for Learning Centers</w:t>
      </w:r>
    </w:p>
    <w:p w:rsidR="00056CEB" w:rsidRP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Megan Sizemore</w:t>
      </w:r>
    </w:p>
    <w:p w:rsidR="00056CEB" w:rsidRDefault="00056CEB" w:rsidP="00056CEB">
      <w:pPr>
        <w:spacing w:line="240" w:lineRule="auto"/>
        <w:contextualSpacing/>
        <w:rPr>
          <w:rFonts w:ascii="Garamond" w:hAnsi="Garamond"/>
          <w:sz w:val="24"/>
          <w:szCs w:val="24"/>
        </w:rPr>
      </w:pPr>
    </w:p>
    <w:p w:rsidR="00056CEB" w:rsidRPr="00056CEB" w:rsidRDefault="00056CEB" w:rsidP="00056CEB">
      <w:pPr>
        <w:spacing w:line="240" w:lineRule="auto"/>
        <w:contextualSpacing/>
        <w:rPr>
          <w:rFonts w:ascii="Garamond" w:hAnsi="Garamond"/>
          <w:sz w:val="24"/>
          <w:szCs w:val="24"/>
        </w:rPr>
      </w:pPr>
      <w:r w:rsidRPr="00056CEB">
        <w:rPr>
          <w:rFonts w:ascii="Garamond" w:hAnsi="Garamond"/>
          <w:sz w:val="24"/>
          <w:szCs w:val="24"/>
        </w:rPr>
        <w:t>CLADEA–Endorsed Certification Programs</w:t>
      </w:r>
    </w:p>
    <w:p w:rsidR="00056CEB" w:rsidRP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Russ Hodges</w:t>
      </w:r>
    </w:p>
    <w:p w:rsidR="00056CEB" w:rsidRDefault="00056CEB" w:rsidP="00056CEB">
      <w:pPr>
        <w:spacing w:line="240" w:lineRule="auto"/>
        <w:contextualSpacing/>
        <w:rPr>
          <w:rFonts w:ascii="Garamond" w:hAnsi="Garamond"/>
          <w:i/>
          <w:sz w:val="24"/>
          <w:szCs w:val="24"/>
        </w:rPr>
      </w:pPr>
      <w:r>
        <w:rPr>
          <w:rFonts w:ascii="Garamond" w:hAnsi="Garamond"/>
          <w:i/>
          <w:sz w:val="24"/>
          <w:szCs w:val="24"/>
        </w:rPr>
        <w:t>Emily Miller Payne</w:t>
      </w:r>
    </w:p>
    <w:p w:rsidR="00056CEB" w:rsidRPr="000440D8" w:rsidRDefault="00056CEB" w:rsidP="00056CEB">
      <w:pPr>
        <w:spacing w:line="240" w:lineRule="auto"/>
        <w:contextualSpacing/>
        <w:rPr>
          <w:rFonts w:ascii="Garamond" w:hAnsi="Garamond"/>
          <w:i/>
          <w:sz w:val="24"/>
          <w:szCs w:val="24"/>
        </w:rPr>
      </w:pPr>
      <w:r w:rsidRPr="00056CEB">
        <w:rPr>
          <w:rFonts w:ascii="Garamond" w:hAnsi="Garamond"/>
          <w:i/>
          <w:sz w:val="24"/>
          <w:szCs w:val="24"/>
        </w:rPr>
        <w:t>Rick Sheets</w:t>
      </w:r>
    </w:p>
    <w:p w:rsidR="00056CEB" w:rsidRDefault="00056CEB" w:rsidP="00056CEB">
      <w:pPr>
        <w:spacing w:line="240" w:lineRule="auto"/>
        <w:contextualSpacing/>
        <w:rPr>
          <w:rFonts w:ascii="Garamond" w:hAnsi="Garamond"/>
          <w:b/>
          <w:sz w:val="24"/>
          <w:szCs w:val="24"/>
        </w:rPr>
      </w:pPr>
    </w:p>
    <w:p w:rsidR="00056CEB" w:rsidRPr="00056CEB" w:rsidRDefault="00056CEB" w:rsidP="00056CEB">
      <w:pPr>
        <w:spacing w:line="240" w:lineRule="auto"/>
        <w:contextualSpacing/>
        <w:rPr>
          <w:rFonts w:ascii="Garamond" w:hAnsi="Garamond"/>
          <w:b/>
          <w:sz w:val="24"/>
          <w:szCs w:val="24"/>
        </w:rPr>
      </w:pPr>
      <w:r w:rsidRPr="00056CEB">
        <w:rPr>
          <w:rFonts w:ascii="Garamond" w:hAnsi="Garamond"/>
          <w:b/>
          <w:sz w:val="24"/>
          <w:szCs w:val="24"/>
        </w:rPr>
        <w:t>Sectio</w:t>
      </w:r>
      <w:r>
        <w:rPr>
          <w:rFonts w:ascii="Garamond" w:hAnsi="Garamond"/>
          <w:b/>
          <w:sz w:val="24"/>
          <w:szCs w:val="24"/>
        </w:rPr>
        <w:t xml:space="preserve">n 3: Incorporating Technology  </w:t>
      </w:r>
    </w:p>
    <w:p w:rsidR="00056CEB" w:rsidRPr="00056CEB" w:rsidRDefault="00056CEB" w:rsidP="00056CEB">
      <w:pPr>
        <w:spacing w:line="240" w:lineRule="auto"/>
        <w:contextualSpacing/>
        <w:rPr>
          <w:rFonts w:ascii="Garamond" w:hAnsi="Garamond"/>
          <w:sz w:val="24"/>
          <w:szCs w:val="24"/>
        </w:rPr>
      </w:pPr>
      <w:r w:rsidRPr="00056CEB">
        <w:rPr>
          <w:rFonts w:ascii="Garamond" w:hAnsi="Garamond"/>
          <w:sz w:val="24"/>
          <w:szCs w:val="24"/>
        </w:rPr>
        <w:t>Virtual Learning Assistance Centers: A Proposed Theory for Meeting Learners’ Needs</w:t>
      </w:r>
    </w:p>
    <w:p w:rsid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 xml:space="preserve">Daphne E Williams </w:t>
      </w:r>
    </w:p>
    <w:p w:rsidR="00056CEB" w:rsidRDefault="00056CEB" w:rsidP="00056CEB">
      <w:pPr>
        <w:spacing w:line="240" w:lineRule="auto"/>
        <w:contextualSpacing/>
        <w:rPr>
          <w:rFonts w:ascii="Garamond" w:hAnsi="Garamond"/>
          <w:i/>
          <w:sz w:val="24"/>
          <w:szCs w:val="24"/>
        </w:rPr>
      </w:pPr>
      <w:proofErr w:type="spellStart"/>
      <w:r w:rsidRPr="00056CEB">
        <w:rPr>
          <w:rFonts w:ascii="Garamond" w:hAnsi="Garamond"/>
          <w:i/>
          <w:sz w:val="24"/>
          <w:szCs w:val="24"/>
        </w:rPr>
        <w:t>Mxolisi</w:t>
      </w:r>
      <w:proofErr w:type="spellEnd"/>
      <w:r w:rsidRPr="00056CEB">
        <w:rPr>
          <w:rFonts w:ascii="Garamond" w:hAnsi="Garamond"/>
          <w:i/>
          <w:sz w:val="24"/>
          <w:szCs w:val="24"/>
        </w:rPr>
        <w:t xml:space="preserve"> S B </w:t>
      </w:r>
      <w:proofErr w:type="spellStart"/>
      <w:r w:rsidRPr="00056CEB">
        <w:rPr>
          <w:rFonts w:ascii="Garamond" w:hAnsi="Garamond"/>
          <w:i/>
          <w:sz w:val="24"/>
          <w:szCs w:val="24"/>
        </w:rPr>
        <w:t>Siwatu</w:t>
      </w:r>
      <w:proofErr w:type="spellEnd"/>
      <w:r w:rsidRPr="00056CEB">
        <w:rPr>
          <w:rFonts w:ascii="Garamond" w:hAnsi="Garamond"/>
          <w:i/>
          <w:sz w:val="24"/>
          <w:szCs w:val="24"/>
        </w:rPr>
        <w:t xml:space="preserve"> </w:t>
      </w:r>
    </w:p>
    <w:p w:rsidR="00056CEB" w:rsidRPr="00056CEB" w:rsidRDefault="00056CEB" w:rsidP="00056CEB">
      <w:pPr>
        <w:spacing w:line="240" w:lineRule="auto"/>
        <w:contextualSpacing/>
        <w:rPr>
          <w:rFonts w:ascii="Garamond" w:hAnsi="Garamond"/>
          <w:i/>
          <w:sz w:val="24"/>
          <w:szCs w:val="24"/>
        </w:rPr>
      </w:pPr>
      <w:proofErr w:type="spellStart"/>
      <w:r w:rsidRPr="00056CEB">
        <w:rPr>
          <w:rFonts w:ascii="Garamond" w:hAnsi="Garamond"/>
          <w:i/>
          <w:sz w:val="24"/>
          <w:szCs w:val="24"/>
        </w:rPr>
        <w:t>Natesha</w:t>
      </w:r>
      <w:proofErr w:type="spellEnd"/>
      <w:r w:rsidRPr="00056CEB">
        <w:rPr>
          <w:rFonts w:ascii="Garamond" w:hAnsi="Garamond"/>
          <w:i/>
          <w:sz w:val="24"/>
          <w:szCs w:val="24"/>
        </w:rPr>
        <w:t xml:space="preserve"> L Smith</w:t>
      </w:r>
    </w:p>
    <w:p w:rsidR="00056CEB" w:rsidRPr="00056CEB" w:rsidRDefault="00056CEB" w:rsidP="00056CEB">
      <w:pPr>
        <w:spacing w:line="240" w:lineRule="auto"/>
        <w:contextualSpacing/>
        <w:rPr>
          <w:rFonts w:ascii="Garamond" w:hAnsi="Garamond"/>
          <w:sz w:val="24"/>
          <w:szCs w:val="24"/>
        </w:rPr>
      </w:pPr>
    </w:p>
    <w:p w:rsidR="00056CEB" w:rsidRPr="00056CEB" w:rsidRDefault="00056CEB" w:rsidP="00056CEB">
      <w:pPr>
        <w:spacing w:line="240" w:lineRule="auto"/>
        <w:contextualSpacing/>
        <w:rPr>
          <w:rFonts w:ascii="Garamond" w:hAnsi="Garamond"/>
          <w:sz w:val="24"/>
          <w:szCs w:val="24"/>
        </w:rPr>
      </w:pPr>
      <w:r w:rsidRPr="00056CEB">
        <w:rPr>
          <w:rFonts w:ascii="Garamond" w:hAnsi="Garamond"/>
          <w:sz w:val="24"/>
          <w:szCs w:val="24"/>
        </w:rPr>
        <w:t>Using Tech Tools to Enhance and Expand Workshop Offerings</w:t>
      </w:r>
    </w:p>
    <w:p w:rsid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 xml:space="preserve">Jon Mladic </w:t>
      </w:r>
    </w:p>
    <w:p w:rsidR="00056CEB" w:rsidRP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Emily O’Connor</w:t>
      </w:r>
    </w:p>
    <w:p w:rsidR="00056CEB" w:rsidRDefault="00056CEB" w:rsidP="00056CEB">
      <w:pPr>
        <w:spacing w:line="240" w:lineRule="auto"/>
        <w:contextualSpacing/>
        <w:rPr>
          <w:rFonts w:ascii="Garamond" w:hAnsi="Garamond"/>
          <w:sz w:val="24"/>
          <w:szCs w:val="24"/>
        </w:rPr>
      </w:pPr>
    </w:p>
    <w:p w:rsidR="00056CEB" w:rsidRPr="00056CEB" w:rsidRDefault="00056CEB" w:rsidP="00056CEB">
      <w:pPr>
        <w:spacing w:line="240" w:lineRule="auto"/>
        <w:contextualSpacing/>
        <w:rPr>
          <w:rFonts w:ascii="Garamond" w:hAnsi="Garamond"/>
          <w:sz w:val="24"/>
          <w:szCs w:val="24"/>
        </w:rPr>
      </w:pPr>
      <w:r w:rsidRPr="00056CEB">
        <w:rPr>
          <w:rFonts w:ascii="Garamond" w:hAnsi="Garamond"/>
          <w:sz w:val="24"/>
          <w:szCs w:val="24"/>
        </w:rPr>
        <w:t>Using Web Conferencing Effectively: A Case Study of an Online Academic Support Program</w:t>
      </w:r>
    </w:p>
    <w:p w:rsid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 xml:space="preserve">Johanna </w:t>
      </w:r>
      <w:proofErr w:type="spellStart"/>
      <w:r w:rsidRPr="00056CEB">
        <w:rPr>
          <w:rFonts w:ascii="Garamond" w:hAnsi="Garamond"/>
          <w:i/>
          <w:sz w:val="24"/>
          <w:szCs w:val="24"/>
        </w:rPr>
        <w:t>Dorvak</w:t>
      </w:r>
      <w:proofErr w:type="spellEnd"/>
      <w:r w:rsidRPr="00056CEB">
        <w:rPr>
          <w:rFonts w:ascii="Garamond" w:hAnsi="Garamond"/>
          <w:i/>
          <w:sz w:val="24"/>
          <w:szCs w:val="24"/>
        </w:rPr>
        <w:t xml:space="preserve"> </w:t>
      </w:r>
    </w:p>
    <w:p w:rsidR="00056CEB" w:rsidRP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 xml:space="preserve">Kevin </w:t>
      </w:r>
      <w:proofErr w:type="spellStart"/>
      <w:r w:rsidRPr="00056CEB">
        <w:rPr>
          <w:rFonts w:ascii="Garamond" w:hAnsi="Garamond"/>
          <w:i/>
          <w:sz w:val="24"/>
          <w:szCs w:val="24"/>
        </w:rPr>
        <w:t>Roessger</w:t>
      </w:r>
      <w:proofErr w:type="spellEnd"/>
    </w:p>
    <w:p w:rsidR="00056CEB" w:rsidRPr="00056CEB" w:rsidRDefault="00056CEB" w:rsidP="00056CEB">
      <w:pPr>
        <w:spacing w:line="240" w:lineRule="auto"/>
        <w:contextualSpacing/>
        <w:rPr>
          <w:rFonts w:ascii="Garamond" w:hAnsi="Garamond"/>
          <w:sz w:val="24"/>
          <w:szCs w:val="24"/>
        </w:rPr>
      </w:pPr>
    </w:p>
    <w:p w:rsidR="00056CEB" w:rsidRPr="00056CEB" w:rsidRDefault="00056CEB" w:rsidP="00056CEB">
      <w:pPr>
        <w:spacing w:line="240" w:lineRule="auto"/>
        <w:contextualSpacing/>
        <w:jc w:val="center"/>
        <w:rPr>
          <w:rFonts w:ascii="Garamond" w:hAnsi="Garamond"/>
          <w:b/>
          <w:sz w:val="24"/>
          <w:szCs w:val="24"/>
        </w:rPr>
      </w:pPr>
      <w:r w:rsidRPr="00056CEB">
        <w:rPr>
          <w:rFonts w:ascii="Garamond" w:hAnsi="Garamond"/>
          <w:b/>
          <w:sz w:val="24"/>
          <w:szCs w:val="24"/>
        </w:rPr>
        <w:t>Section 4: Academic Support Programs</w:t>
      </w:r>
    </w:p>
    <w:p w:rsidR="00056CEB" w:rsidRPr="00056CEB" w:rsidRDefault="00056CEB" w:rsidP="00056CEB">
      <w:pPr>
        <w:spacing w:line="240" w:lineRule="auto"/>
        <w:contextualSpacing/>
        <w:rPr>
          <w:rFonts w:ascii="Garamond" w:hAnsi="Garamond"/>
          <w:sz w:val="24"/>
          <w:szCs w:val="24"/>
        </w:rPr>
      </w:pPr>
      <w:r w:rsidRPr="00056CEB">
        <w:rPr>
          <w:rFonts w:ascii="Garamond" w:hAnsi="Garamond"/>
          <w:sz w:val="24"/>
          <w:szCs w:val="24"/>
        </w:rPr>
        <w:t>Learning Strategies Course</w:t>
      </w:r>
    </w:p>
    <w:p w:rsid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 xml:space="preserve">Monica </w:t>
      </w:r>
      <w:proofErr w:type="spellStart"/>
      <w:r w:rsidRPr="00056CEB">
        <w:rPr>
          <w:rFonts w:ascii="Garamond" w:hAnsi="Garamond"/>
          <w:i/>
          <w:sz w:val="24"/>
          <w:szCs w:val="24"/>
        </w:rPr>
        <w:t>Ochola</w:t>
      </w:r>
      <w:proofErr w:type="spellEnd"/>
      <w:r w:rsidRPr="00056CEB">
        <w:rPr>
          <w:rFonts w:ascii="Garamond" w:hAnsi="Garamond"/>
          <w:i/>
          <w:sz w:val="24"/>
          <w:szCs w:val="24"/>
        </w:rPr>
        <w:t xml:space="preserve"> </w:t>
      </w:r>
    </w:p>
    <w:p w:rsidR="00056CEB" w:rsidRP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Barton Price</w:t>
      </w:r>
    </w:p>
    <w:p w:rsidR="00056CEB" w:rsidRDefault="00056CEB" w:rsidP="00056CEB">
      <w:pPr>
        <w:spacing w:line="240" w:lineRule="auto"/>
        <w:contextualSpacing/>
        <w:rPr>
          <w:rFonts w:ascii="Garamond" w:hAnsi="Garamond"/>
          <w:sz w:val="24"/>
          <w:szCs w:val="24"/>
        </w:rPr>
      </w:pPr>
    </w:p>
    <w:p w:rsidR="00056CEB" w:rsidRPr="00056CEB" w:rsidRDefault="00056CEB" w:rsidP="00056CEB">
      <w:pPr>
        <w:spacing w:line="240" w:lineRule="auto"/>
        <w:contextualSpacing/>
        <w:rPr>
          <w:rFonts w:ascii="Garamond" w:hAnsi="Garamond"/>
          <w:sz w:val="24"/>
          <w:szCs w:val="24"/>
        </w:rPr>
      </w:pPr>
      <w:r w:rsidRPr="00056CEB">
        <w:rPr>
          <w:rFonts w:ascii="Garamond" w:hAnsi="Garamond"/>
          <w:sz w:val="24"/>
          <w:szCs w:val="24"/>
        </w:rPr>
        <w:t>Structured Study Environments</w:t>
      </w:r>
    </w:p>
    <w:p w:rsidR="00056CEB" w:rsidRP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Jennifer Pippen Salmon</w:t>
      </w:r>
    </w:p>
    <w:p w:rsidR="00056CEB" w:rsidRDefault="00056CEB" w:rsidP="00056CEB">
      <w:pPr>
        <w:spacing w:line="240" w:lineRule="auto"/>
        <w:contextualSpacing/>
        <w:rPr>
          <w:rFonts w:ascii="Garamond" w:hAnsi="Garamond"/>
          <w:sz w:val="24"/>
          <w:szCs w:val="24"/>
        </w:rPr>
      </w:pPr>
    </w:p>
    <w:p w:rsidR="00056CEB" w:rsidRPr="00056CEB" w:rsidRDefault="00056CEB" w:rsidP="00056CEB">
      <w:pPr>
        <w:spacing w:line="240" w:lineRule="auto"/>
        <w:contextualSpacing/>
        <w:rPr>
          <w:rFonts w:ascii="Garamond" w:hAnsi="Garamond"/>
          <w:sz w:val="24"/>
          <w:szCs w:val="24"/>
        </w:rPr>
      </w:pPr>
      <w:r w:rsidRPr="00056CEB">
        <w:rPr>
          <w:rFonts w:ascii="Garamond" w:hAnsi="Garamond"/>
          <w:sz w:val="24"/>
          <w:szCs w:val="24"/>
        </w:rPr>
        <w:t>Postsecondary Peer Cooperative Learning Programs</w:t>
      </w:r>
    </w:p>
    <w:p w:rsidR="00056CEB" w:rsidRP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David R Arendale</w:t>
      </w:r>
    </w:p>
    <w:p w:rsidR="00056CEB" w:rsidRDefault="00056CEB" w:rsidP="00056CEB">
      <w:pPr>
        <w:spacing w:line="240" w:lineRule="auto"/>
        <w:contextualSpacing/>
        <w:rPr>
          <w:rFonts w:ascii="Garamond" w:hAnsi="Garamond"/>
          <w:b/>
          <w:sz w:val="24"/>
          <w:szCs w:val="24"/>
        </w:rPr>
      </w:pPr>
    </w:p>
    <w:p w:rsidR="00056CEB" w:rsidRPr="00056CEB" w:rsidRDefault="00056CEB" w:rsidP="00056CEB">
      <w:pPr>
        <w:spacing w:line="240" w:lineRule="auto"/>
        <w:contextualSpacing/>
        <w:rPr>
          <w:rFonts w:ascii="Garamond" w:hAnsi="Garamond"/>
          <w:b/>
          <w:sz w:val="24"/>
          <w:szCs w:val="24"/>
        </w:rPr>
      </w:pPr>
      <w:r w:rsidRPr="00056CEB">
        <w:rPr>
          <w:rFonts w:ascii="Garamond" w:hAnsi="Garamond"/>
          <w:b/>
          <w:sz w:val="24"/>
          <w:szCs w:val="24"/>
        </w:rPr>
        <w:t>Section 5: Program D</w:t>
      </w:r>
      <w:r>
        <w:rPr>
          <w:rFonts w:ascii="Garamond" w:hAnsi="Garamond"/>
          <w:b/>
          <w:sz w:val="24"/>
          <w:szCs w:val="24"/>
        </w:rPr>
        <w:t xml:space="preserve">escriptions - Student Services </w:t>
      </w:r>
    </w:p>
    <w:p w:rsidR="00056CEB" w:rsidRPr="00056CEB" w:rsidRDefault="00056CEB" w:rsidP="00056CEB">
      <w:pPr>
        <w:spacing w:line="240" w:lineRule="auto"/>
        <w:contextualSpacing/>
        <w:rPr>
          <w:rFonts w:ascii="Garamond" w:hAnsi="Garamond"/>
          <w:sz w:val="24"/>
          <w:szCs w:val="24"/>
        </w:rPr>
      </w:pPr>
      <w:r w:rsidRPr="00056CEB">
        <w:rPr>
          <w:rFonts w:ascii="Garamond" w:hAnsi="Garamond"/>
          <w:sz w:val="24"/>
          <w:szCs w:val="24"/>
        </w:rPr>
        <w:t>Early Warning Alert System</w:t>
      </w:r>
    </w:p>
    <w:p w:rsidR="00056CEB" w:rsidRDefault="00056CEB" w:rsidP="00056CEB">
      <w:pPr>
        <w:spacing w:line="240" w:lineRule="auto"/>
        <w:contextualSpacing/>
        <w:rPr>
          <w:rFonts w:ascii="Garamond" w:hAnsi="Garamond"/>
          <w:i/>
          <w:sz w:val="24"/>
          <w:szCs w:val="24"/>
        </w:rPr>
      </w:pPr>
      <w:r>
        <w:rPr>
          <w:rFonts w:ascii="Garamond" w:hAnsi="Garamond"/>
          <w:i/>
          <w:sz w:val="24"/>
          <w:szCs w:val="24"/>
        </w:rPr>
        <w:t>Jack Truschel</w:t>
      </w:r>
    </w:p>
    <w:p w:rsidR="00056CEB" w:rsidRP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Jan Hoffman</w:t>
      </w:r>
    </w:p>
    <w:p w:rsidR="00056CEB" w:rsidRDefault="00056CEB" w:rsidP="00056CEB">
      <w:pPr>
        <w:spacing w:line="240" w:lineRule="auto"/>
        <w:contextualSpacing/>
        <w:rPr>
          <w:rFonts w:ascii="Garamond" w:hAnsi="Garamond"/>
          <w:sz w:val="24"/>
          <w:szCs w:val="24"/>
        </w:rPr>
      </w:pPr>
    </w:p>
    <w:p w:rsidR="00056CEB" w:rsidRPr="00056CEB" w:rsidRDefault="00056CEB" w:rsidP="00056CEB">
      <w:pPr>
        <w:spacing w:line="240" w:lineRule="auto"/>
        <w:contextualSpacing/>
        <w:rPr>
          <w:rFonts w:ascii="Garamond" w:hAnsi="Garamond"/>
          <w:sz w:val="24"/>
          <w:szCs w:val="24"/>
        </w:rPr>
      </w:pPr>
      <w:r w:rsidRPr="00056CEB">
        <w:rPr>
          <w:rFonts w:ascii="Garamond" w:hAnsi="Garamond"/>
          <w:sz w:val="24"/>
          <w:szCs w:val="24"/>
        </w:rPr>
        <w:t>Peers as Leaders: Developing Peer Mentoring Programs for Learning Centers</w:t>
      </w:r>
    </w:p>
    <w:p w:rsidR="00056CEB" w:rsidRPr="000440D8" w:rsidRDefault="00056CEB" w:rsidP="00056CEB">
      <w:pPr>
        <w:spacing w:line="240" w:lineRule="auto"/>
        <w:contextualSpacing/>
        <w:rPr>
          <w:rFonts w:ascii="Garamond" w:hAnsi="Garamond"/>
          <w:i/>
          <w:sz w:val="24"/>
          <w:szCs w:val="24"/>
        </w:rPr>
      </w:pPr>
      <w:r w:rsidRPr="00056CEB">
        <w:rPr>
          <w:rFonts w:ascii="Garamond" w:hAnsi="Garamond"/>
          <w:i/>
          <w:sz w:val="24"/>
          <w:szCs w:val="24"/>
        </w:rPr>
        <w:t>Page Vaughan Keller</w:t>
      </w:r>
    </w:p>
    <w:p w:rsidR="00056CEB" w:rsidRPr="00056CEB" w:rsidRDefault="00056CEB" w:rsidP="00056CEB">
      <w:pPr>
        <w:spacing w:line="240" w:lineRule="auto"/>
        <w:contextualSpacing/>
        <w:rPr>
          <w:rFonts w:ascii="Garamond" w:hAnsi="Garamond"/>
          <w:sz w:val="24"/>
          <w:szCs w:val="24"/>
        </w:rPr>
      </w:pPr>
      <w:r w:rsidRPr="00056CEB">
        <w:rPr>
          <w:rFonts w:ascii="Garamond" w:hAnsi="Garamond"/>
          <w:sz w:val="24"/>
          <w:szCs w:val="24"/>
        </w:rPr>
        <w:lastRenderedPageBreak/>
        <w:t>Academic Coaching: Think, Learn, Change</w:t>
      </w:r>
    </w:p>
    <w:p w:rsidR="00056CEB" w:rsidRP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Lisa Blair</w:t>
      </w:r>
    </w:p>
    <w:p w:rsidR="00056CEB" w:rsidRDefault="00056CEB" w:rsidP="00056CEB">
      <w:pPr>
        <w:spacing w:line="240" w:lineRule="auto"/>
        <w:contextualSpacing/>
        <w:rPr>
          <w:rFonts w:ascii="Garamond" w:hAnsi="Garamond"/>
          <w:sz w:val="24"/>
          <w:szCs w:val="24"/>
        </w:rPr>
      </w:pPr>
    </w:p>
    <w:p w:rsidR="00056CEB" w:rsidRPr="00056CEB" w:rsidRDefault="00056CEB" w:rsidP="00056CEB">
      <w:pPr>
        <w:spacing w:line="240" w:lineRule="auto"/>
        <w:contextualSpacing/>
        <w:rPr>
          <w:rFonts w:ascii="Garamond" w:hAnsi="Garamond"/>
          <w:sz w:val="24"/>
          <w:szCs w:val="24"/>
        </w:rPr>
      </w:pPr>
      <w:r w:rsidRPr="00056CEB">
        <w:rPr>
          <w:rFonts w:ascii="Garamond" w:hAnsi="Garamond"/>
          <w:sz w:val="24"/>
          <w:szCs w:val="24"/>
        </w:rPr>
        <w:t>Academic Probation Recovery: A Systems Approach</w:t>
      </w:r>
    </w:p>
    <w:p w:rsidR="00056CEB" w:rsidRP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Lisa Blair</w:t>
      </w:r>
    </w:p>
    <w:p w:rsidR="00056CEB" w:rsidRDefault="00056CEB" w:rsidP="00056CEB">
      <w:pPr>
        <w:spacing w:line="240" w:lineRule="auto"/>
        <w:contextualSpacing/>
        <w:rPr>
          <w:rFonts w:ascii="Garamond" w:hAnsi="Garamond"/>
          <w:sz w:val="24"/>
          <w:szCs w:val="24"/>
        </w:rPr>
      </w:pPr>
    </w:p>
    <w:p w:rsidR="00056CEB" w:rsidRPr="00056CEB" w:rsidRDefault="00056CEB" w:rsidP="00056CEB">
      <w:pPr>
        <w:spacing w:line="240" w:lineRule="auto"/>
        <w:contextualSpacing/>
        <w:rPr>
          <w:rFonts w:ascii="Garamond" w:hAnsi="Garamond"/>
          <w:sz w:val="24"/>
          <w:szCs w:val="24"/>
        </w:rPr>
      </w:pPr>
      <w:r w:rsidRPr="00056CEB">
        <w:rPr>
          <w:rFonts w:ascii="Garamond" w:hAnsi="Garamond"/>
          <w:sz w:val="24"/>
          <w:szCs w:val="24"/>
        </w:rPr>
        <w:t>Students with Disabilities in the Learning Center: A Primer</w:t>
      </w:r>
    </w:p>
    <w:p w:rsidR="00056CEB" w:rsidRP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David Reedy</w:t>
      </w:r>
    </w:p>
    <w:p w:rsidR="00056CEB" w:rsidRDefault="00056CEB" w:rsidP="00056CEB">
      <w:pPr>
        <w:spacing w:line="240" w:lineRule="auto"/>
        <w:contextualSpacing/>
        <w:rPr>
          <w:rFonts w:ascii="Garamond" w:hAnsi="Garamond"/>
          <w:sz w:val="24"/>
          <w:szCs w:val="24"/>
        </w:rPr>
      </w:pPr>
    </w:p>
    <w:p w:rsidR="00056CEB" w:rsidRPr="00056CEB" w:rsidRDefault="00056CEB" w:rsidP="00056CEB">
      <w:pPr>
        <w:spacing w:line="240" w:lineRule="auto"/>
        <w:contextualSpacing/>
        <w:rPr>
          <w:rFonts w:ascii="Garamond" w:hAnsi="Garamond"/>
          <w:sz w:val="24"/>
          <w:szCs w:val="24"/>
        </w:rPr>
      </w:pPr>
      <w:r w:rsidRPr="00056CEB">
        <w:rPr>
          <w:rFonts w:ascii="Garamond" w:hAnsi="Garamond"/>
          <w:sz w:val="24"/>
          <w:szCs w:val="24"/>
        </w:rPr>
        <w:t>Access Summer Bridge Program: A Case Study</w:t>
      </w:r>
    </w:p>
    <w:p w:rsidR="00056CEB" w:rsidRP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Ana C Mack</w:t>
      </w:r>
    </w:p>
    <w:p w:rsidR="00056CEB" w:rsidRDefault="00056CEB" w:rsidP="00056CEB">
      <w:pPr>
        <w:spacing w:line="240" w:lineRule="auto"/>
        <w:contextualSpacing/>
        <w:rPr>
          <w:rFonts w:ascii="Garamond" w:hAnsi="Garamond"/>
          <w:sz w:val="24"/>
          <w:szCs w:val="24"/>
        </w:rPr>
      </w:pPr>
    </w:p>
    <w:p w:rsidR="00056CEB" w:rsidRPr="00056CEB" w:rsidRDefault="00056CEB" w:rsidP="00056CEB">
      <w:pPr>
        <w:spacing w:line="240" w:lineRule="auto"/>
        <w:contextualSpacing/>
        <w:rPr>
          <w:rFonts w:ascii="Garamond" w:hAnsi="Garamond"/>
          <w:sz w:val="24"/>
          <w:szCs w:val="24"/>
        </w:rPr>
      </w:pPr>
      <w:r w:rsidRPr="00056CEB">
        <w:rPr>
          <w:rFonts w:ascii="Garamond" w:hAnsi="Garamond"/>
          <w:sz w:val="24"/>
          <w:szCs w:val="24"/>
        </w:rPr>
        <w:t>Making the Grade: Supporting Student Transition to Graduate and Professional School</w:t>
      </w:r>
    </w:p>
    <w:p w:rsid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Kathleen A Volk</w:t>
      </w:r>
    </w:p>
    <w:p w:rsidR="00056CEB" w:rsidRPr="00056CEB" w:rsidRDefault="00056CEB" w:rsidP="00056CEB">
      <w:pPr>
        <w:spacing w:line="240" w:lineRule="auto"/>
        <w:contextualSpacing/>
        <w:rPr>
          <w:rFonts w:ascii="Garamond" w:hAnsi="Garamond"/>
          <w:i/>
          <w:sz w:val="24"/>
          <w:szCs w:val="24"/>
        </w:rPr>
      </w:pPr>
    </w:p>
    <w:p w:rsidR="00056CEB" w:rsidRPr="00056CEB" w:rsidRDefault="00056CEB" w:rsidP="00056CEB">
      <w:pPr>
        <w:spacing w:line="240" w:lineRule="auto"/>
        <w:contextualSpacing/>
        <w:jc w:val="center"/>
        <w:rPr>
          <w:rFonts w:ascii="Garamond" w:hAnsi="Garamond"/>
          <w:b/>
          <w:sz w:val="24"/>
          <w:szCs w:val="24"/>
        </w:rPr>
      </w:pPr>
      <w:r w:rsidRPr="00056CEB">
        <w:rPr>
          <w:rFonts w:ascii="Garamond" w:hAnsi="Garamond"/>
          <w:b/>
          <w:sz w:val="24"/>
          <w:szCs w:val="24"/>
        </w:rPr>
        <w:t xml:space="preserve">Section 6: </w:t>
      </w:r>
      <w:r>
        <w:rPr>
          <w:rFonts w:ascii="Garamond" w:hAnsi="Garamond"/>
          <w:b/>
          <w:sz w:val="24"/>
          <w:szCs w:val="24"/>
        </w:rPr>
        <w:t>Advising for Student Success</w:t>
      </w:r>
    </w:p>
    <w:p w:rsidR="00056CEB" w:rsidRPr="00056CEB" w:rsidRDefault="00056CEB" w:rsidP="00056CEB">
      <w:pPr>
        <w:spacing w:line="240" w:lineRule="auto"/>
        <w:contextualSpacing/>
        <w:rPr>
          <w:rFonts w:ascii="Garamond" w:hAnsi="Garamond"/>
          <w:sz w:val="24"/>
          <w:szCs w:val="24"/>
        </w:rPr>
      </w:pPr>
    </w:p>
    <w:p w:rsidR="00056CEB" w:rsidRPr="00056CEB" w:rsidRDefault="00056CEB" w:rsidP="00056CEB">
      <w:pPr>
        <w:spacing w:line="240" w:lineRule="auto"/>
        <w:contextualSpacing/>
        <w:rPr>
          <w:rFonts w:ascii="Garamond" w:hAnsi="Garamond"/>
          <w:sz w:val="24"/>
          <w:szCs w:val="24"/>
        </w:rPr>
      </w:pPr>
      <w:r w:rsidRPr="00056CEB">
        <w:rPr>
          <w:rFonts w:ascii="Garamond" w:hAnsi="Garamond"/>
          <w:sz w:val="24"/>
          <w:szCs w:val="24"/>
        </w:rPr>
        <w:t>Exploring Intersections of Student Transition Issues, Advising, and Learning Center Support</w:t>
      </w:r>
    </w:p>
    <w:p w:rsidR="00056CEB" w:rsidRP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James D Breslin</w:t>
      </w:r>
    </w:p>
    <w:p w:rsidR="00056CEB" w:rsidRPr="00056CEB" w:rsidRDefault="00056CEB" w:rsidP="00056CEB">
      <w:pPr>
        <w:spacing w:line="240" w:lineRule="auto"/>
        <w:contextualSpacing/>
        <w:rPr>
          <w:rFonts w:ascii="Garamond" w:hAnsi="Garamond"/>
          <w:sz w:val="24"/>
          <w:szCs w:val="24"/>
        </w:rPr>
      </w:pPr>
    </w:p>
    <w:p w:rsidR="00056CEB" w:rsidRPr="00056CEB" w:rsidRDefault="00056CEB" w:rsidP="00056CEB">
      <w:pPr>
        <w:spacing w:line="240" w:lineRule="auto"/>
        <w:contextualSpacing/>
        <w:rPr>
          <w:rFonts w:ascii="Garamond" w:hAnsi="Garamond"/>
          <w:sz w:val="24"/>
          <w:szCs w:val="24"/>
        </w:rPr>
      </w:pPr>
      <w:r w:rsidRPr="00056CEB">
        <w:rPr>
          <w:rFonts w:ascii="Garamond" w:hAnsi="Garamond"/>
          <w:sz w:val="24"/>
          <w:szCs w:val="24"/>
        </w:rPr>
        <w:t>Integrating the Social Cognitive View of Self- Regulation into Student Advising</w:t>
      </w:r>
    </w:p>
    <w:p w:rsidR="00056CEB" w:rsidRP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Erin Wheeler</w:t>
      </w:r>
    </w:p>
    <w:p w:rsidR="00056CEB" w:rsidRDefault="00056CEB" w:rsidP="00056CEB">
      <w:pPr>
        <w:spacing w:line="240" w:lineRule="auto"/>
        <w:contextualSpacing/>
        <w:rPr>
          <w:rFonts w:ascii="Garamond" w:hAnsi="Garamond"/>
          <w:sz w:val="24"/>
          <w:szCs w:val="24"/>
        </w:rPr>
      </w:pPr>
    </w:p>
    <w:p w:rsidR="00056CEB" w:rsidRPr="00056CEB" w:rsidRDefault="00056CEB" w:rsidP="00056CEB">
      <w:pPr>
        <w:spacing w:line="240" w:lineRule="auto"/>
        <w:contextualSpacing/>
        <w:jc w:val="center"/>
        <w:rPr>
          <w:rFonts w:ascii="Garamond" w:hAnsi="Garamond"/>
          <w:b/>
          <w:sz w:val="24"/>
          <w:szCs w:val="24"/>
        </w:rPr>
      </w:pPr>
      <w:r w:rsidRPr="00056CEB">
        <w:rPr>
          <w:rFonts w:ascii="Garamond" w:hAnsi="Garamond"/>
          <w:b/>
          <w:sz w:val="24"/>
          <w:szCs w:val="24"/>
        </w:rPr>
        <w:t>Section 7: Learning Theories: Finding Pathways to Student Success</w:t>
      </w:r>
    </w:p>
    <w:p w:rsidR="00056CEB" w:rsidRPr="00056CEB" w:rsidRDefault="00056CEB" w:rsidP="00056CEB">
      <w:pPr>
        <w:spacing w:line="240" w:lineRule="auto"/>
        <w:contextualSpacing/>
        <w:rPr>
          <w:rFonts w:ascii="Garamond" w:hAnsi="Garamond"/>
          <w:sz w:val="24"/>
          <w:szCs w:val="24"/>
        </w:rPr>
      </w:pPr>
      <w:r w:rsidRPr="00056CEB">
        <w:rPr>
          <w:rFonts w:ascii="Garamond" w:hAnsi="Garamond"/>
          <w:sz w:val="24"/>
          <w:szCs w:val="24"/>
        </w:rPr>
        <w:t>An Allied Framework for Social Learning in Peer Tutoring Contexts</w:t>
      </w:r>
    </w:p>
    <w:p w:rsidR="00056CEB" w:rsidRP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James D Breslin</w:t>
      </w:r>
    </w:p>
    <w:p w:rsidR="00056CEB" w:rsidRDefault="00056CEB" w:rsidP="00056CEB">
      <w:pPr>
        <w:spacing w:line="240" w:lineRule="auto"/>
        <w:contextualSpacing/>
        <w:rPr>
          <w:rFonts w:ascii="Garamond" w:hAnsi="Garamond"/>
          <w:sz w:val="24"/>
          <w:szCs w:val="24"/>
        </w:rPr>
      </w:pPr>
    </w:p>
    <w:p w:rsidR="00056CEB" w:rsidRPr="00056CEB" w:rsidRDefault="00056CEB" w:rsidP="00056CEB">
      <w:pPr>
        <w:spacing w:line="240" w:lineRule="auto"/>
        <w:contextualSpacing/>
        <w:rPr>
          <w:rFonts w:ascii="Garamond" w:hAnsi="Garamond"/>
          <w:sz w:val="24"/>
          <w:szCs w:val="24"/>
        </w:rPr>
      </w:pPr>
      <w:r w:rsidRPr="00056CEB">
        <w:rPr>
          <w:rFonts w:ascii="Garamond" w:hAnsi="Garamond"/>
          <w:sz w:val="24"/>
          <w:szCs w:val="24"/>
        </w:rPr>
        <w:t>Metacognition: The Foundation of the 21st Century Learning Center</w:t>
      </w:r>
    </w:p>
    <w:p w:rsid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 xml:space="preserve">Melissa B Brocato </w:t>
      </w:r>
    </w:p>
    <w:p w:rsid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 xml:space="preserve">Lahna R </w:t>
      </w:r>
      <w:proofErr w:type="spellStart"/>
      <w:r w:rsidRPr="00056CEB">
        <w:rPr>
          <w:rFonts w:ascii="Garamond" w:hAnsi="Garamond"/>
          <w:i/>
          <w:sz w:val="24"/>
          <w:szCs w:val="24"/>
        </w:rPr>
        <w:t>Rocke</w:t>
      </w:r>
      <w:proofErr w:type="spellEnd"/>
      <w:r w:rsidRPr="00056CEB">
        <w:rPr>
          <w:rFonts w:ascii="Garamond" w:hAnsi="Garamond"/>
          <w:i/>
          <w:sz w:val="24"/>
          <w:szCs w:val="24"/>
        </w:rPr>
        <w:t xml:space="preserve"> </w:t>
      </w:r>
    </w:p>
    <w:p w:rsidR="00056CEB" w:rsidRP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Saundra Y McGuire</w:t>
      </w:r>
    </w:p>
    <w:p w:rsidR="00056CEB" w:rsidRDefault="00056CEB" w:rsidP="00056CEB">
      <w:pPr>
        <w:spacing w:line="240" w:lineRule="auto"/>
        <w:contextualSpacing/>
        <w:rPr>
          <w:rFonts w:ascii="Garamond" w:hAnsi="Garamond"/>
          <w:sz w:val="24"/>
          <w:szCs w:val="24"/>
        </w:rPr>
      </w:pPr>
    </w:p>
    <w:p w:rsidR="00056CEB" w:rsidRPr="00056CEB" w:rsidRDefault="00056CEB" w:rsidP="00056CEB">
      <w:pPr>
        <w:spacing w:line="240" w:lineRule="auto"/>
        <w:contextualSpacing/>
        <w:rPr>
          <w:rFonts w:ascii="Garamond" w:hAnsi="Garamond"/>
          <w:sz w:val="24"/>
          <w:szCs w:val="24"/>
        </w:rPr>
      </w:pPr>
      <w:r w:rsidRPr="00056CEB">
        <w:rPr>
          <w:rFonts w:ascii="Garamond" w:hAnsi="Garamond"/>
          <w:sz w:val="24"/>
          <w:szCs w:val="24"/>
        </w:rPr>
        <w:t>Mindset and Motivation: An Integrated Framework for Student Success</w:t>
      </w:r>
    </w:p>
    <w:p w:rsid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 xml:space="preserve">Martha </w:t>
      </w:r>
      <w:proofErr w:type="spellStart"/>
      <w:r w:rsidRPr="00056CEB">
        <w:rPr>
          <w:rFonts w:ascii="Garamond" w:hAnsi="Garamond"/>
          <w:i/>
          <w:sz w:val="24"/>
          <w:szCs w:val="24"/>
        </w:rPr>
        <w:t>Casazza</w:t>
      </w:r>
      <w:proofErr w:type="spellEnd"/>
      <w:r w:rsidRPr="00056CEB">
        <w:rPr>
          <w:rFonts w:ascii="Garamond" w:hAnsi="Garamond"/>
          <w:i/>
          <w:sz w:val="24"/>
          <w:szCs w:val="24"/>
        </w:rPr>
        <w:t xml:space="preserve"> </w:t>
      </w:r>
    </w:p>
    <w:p w:rsidR="00056CEB" w:rsidRP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Sharon Silverman</w:t>
      </w:r>
    </w:p>
    <w:p w:rsidR="00056CEB" w:rsidRDefault="00056CEB" w:rsidP="00056CEB">
      <w:pPr>
        <w:spacing w:line="240" w:lineRule="auto"/>
        <w:contextualSpacing/>
        <w:rPr>
          <w:rFonts w:ascii="Garamond" w:hAnsi="Garamond"/>
          <w:sz w:val="24"/>
          <w:szCs w:val="24"/>
        </w:rPr>
      </w:pPr>
    </w:p>
    <w:p w:rsidR="00056CEB" w:rsidRPr="00056CEB" w:rsidRDefault="00056CEB" w:rsidP="00056CEB">
      <w:pPr>
        <w:spacing w:line="240" w:lineRule="auto"/>
        <w:contextualSpacing/>
        <w:rPr>
          <w:rFonts w:ascii="Garamond" w:hAnsi="Garamond"/>
          <w:sz w:val="24"/>
          <w:szCs w:val="24"/>
        </w:rPr>
      </w:pPr>
      <w:r w:rsidRPr="00056CEB">
        <w:rPr>
          <w:rFonts w:ascii="Garamond" w:hAnsi="Garamond"/>
          <w:sz w:val="24"/>
          <w:szCs w:val="24"/>
        </w:rPr>
        <w:t>A Freirean Approach to Tutoring Methodology</w:t>
      </w:r>
    </w:p>
    <w:p w:rsidR="00056CEB" w:rsidRP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Joseph Cunningham</w:t>
      </w:r>
    </w:p>
    <w:p w:rsidR="00056CEB" w:rsidRPr="00056CEB" w:rsidRDefault="00056CEB" w:rsidP="00056CEB">
      <w:pPr>
        <w:spacing w:line="240" w:lineRule="auto"/>
        <w:contextualSpacing/>
        <w:rPr>
          <w:rFonts w:ascii="Garamond" w:hAnsi="Garamond"/>
          <w:sz w:val="24"/>
          <w:szCs w:val="24"/>
        </w:rPr>
      </w:pPr>
    </w:p>
    <w:p w:rsidR="00056CEB" w:rsidRPr="00056CEB" w:rsidRDefault="00056CEB" w:rsidP="00056CEB">
      <w:pPr>
        <w:spacing w:line="240" w:lineRule="auto"/>
        <w:contextualSpacing/>
        <w:rPr>
          <w:rFonts w:ascii="Garamond" w:hAnsi="Garamond"/>
          <w:sz w:val="24"/>
          <w:szCs w:val="24"/>
        </w:rPr>
      </w:pPr>
      <w:r w:rsidRPr="00056CEB">
        <w:rPr>
          <w:rFonts w:ascii="Garamond" w:hAnsi="Garamond"/>
          <w:sz w:val="24"/>
          <w:szCs w:val="24"/>
        </w:rPr>
        <w:t>Self-Directed Learning for the Academically Disempowered Student</w:t>
      </w:r>
    </w:p>
    <w:p w:rsid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 xml:space="preserve">Polly </w:t>
      </w:r>
      <w:proofErr w:type="spellStart"/>
      <w:r w:rsidRPr="00056CEB">
        <w:rPr>
          <w:rFonts w:ascii="Garamond" w:hAnsi="Garamond"/>
          <w:i/>
          <w:sz w:val="24"/>
          <w:szCs w:val="24"/>
        </w:rPr>
        <w:t>Kertis</w:t>
      </w:r>
      <w:proofErr w:type="spellEnd"/>
      <w:r w:rsidRPr="00056CEB">
        <w:rPr>
          <w:rFonts w:ascii="Garamond" w:hAnsi="Garamond"/>
          <w:i/>
          <w:sz w:val="24"/>
          <w:szCs w:val="24"/>
        </w:rPr>
        <w:t xml:space="preserve"> </w:t>
      </w:r>
    </w:p>
    <w:p w:rsid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 xml:space="preserve">Parker </w:t>
      </w:r>
      <w:proofErr w:type="spellStart"/>
      <w:r w:rsidRPr="00056CEB">
        <w:rPr>
          <w:rFonts w:ascii="Garamond" w:hAnsi="Garamond"/>
          <w:i/>
          <w:sz w:val="24"/>
          <w:szCs w:val="24"/>
        </w:rPr>
        <w:t>Pracjek</w:t>
      </w:r>
      <w:proofErr w:type="spellEnd"/>
      <w:r w:rsidRPr="00056CEB">
        <w:rPr>
          <w:rFonts w:ascii="Garamond" w:hAnsi="Garamond"/>
          <w:i/>
          <w:sz w:val="24"/>
          <w:szCs w:val="24"/>
        </w:rPr>
        <w:t xml:space="preserve"> </w:t>
      </w:r>
    </w:p>
    <w:p w:rsidR="00056CEB" w:rsidRP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Dwight Hodgson</w:t>
      </w:r>
    </w:p>
    <w:p w:rsidR="00056CEB" w:rsidRDefault="00056CEB" w:rsidP="00056CEB">
      <w:pPr>
        <w:spacing w:line="240" w:lineRule="auto"/>
        <w:contextualSpacing/>
        <w:rPr>
          <w:rFonts w:ascii="Garamond" w:hAnsi="Garamond"/>
          <w:sz w:val="24"/>
          <w:szCs w:val="24"/>
        </w:rPr>
      </w:pPr>
    </w:p>
    <w:p w:rsidR="00056CEB" w:rsidRPr="00056CEB" w:rsidRDefault="00056CEB" w:rsidP="00056CEB">
      <w:pPr>
        <w:spacing w:line="240" w:lineRule="auto"/>
        <w:contextualSpacing/>
        <w:jc w:val="center"/>
        <w:rPr>
          <w:rFonts w:ascii="Garamond" w:hAnsi="Garamond"/>
          <w:b/>
          <w:sz w:val="24"/>
          <w:szCs w:val="24"/>
        </w:rPr>
      </w:pPr>
      <w:r>
        <w:rPr>
          <w:rFonts w:ascii="Garamond" w:hAnsi="Garamond"/>
          <w:b/>
          <w:sz w:val="24"/>
          <w:szCs w:val="24"/>
        </w:rPr>
        <w:t>Afterword</w:t>
      </w:r>
    </w:p>
    <w:p w:rsidR="00056CEB" w:rsidRPr="00056CEB" w:rsidRDefault="00056CEB" w:rsidP="00056CEB">
      <w:pPr>
        <w:spacing w:line="240" w:lineRule="auto"/>
        <w:contextualSpacing/>
        <w:rPr>
          <w:rFonts w:ascii="Garamond" w:hAnsi="Garamond"/>
          <w:sz w:val="24"/>
          <w:szCs w:val="24"/>
        </w:rPr>
      </w:pPr>
      <w:r w:rsidRPr="00056CEB">
        <w:rPr>
          <w:rFonts w:ascii="Garamond" w:hAnsi="Garamond"/>
          <w:sz w:val="24"/>
          <w:szCs w:val="24"/>
        </w:rPr>
        <w:t>Future Trends</w:t>
      </w:r>
    </w:p>
    <w:p w:rsidR="00056CEB" w:rsidRPr="00056CEB" w:rsidRDefault="00056CEB" w:rsidP="00056CEB">
      <w:pPr>
        <w:spacing w:line="240" w:lineRule="auto"/>
        <w:contextualSpacing/>
        <w:rPr>
          <w:rFonts w:ascii="Garamond" w:hAnsi="Garamond"/>
          <w:sz w:val="24"/>
          <w:szCs w:val="24"/>
        </w:rPr>
      </w:pPr>
      <w:r w:rsidRPr="00056CEB">
        <w:rPr>
          <w:rFonts w:ascii="Garamond" w:hAnsi="Garamond"/>
          <w:sz w:val="24"/>
          <w:szCs w:val="24"/>
        </w:rPr>
        <w:t>Jacqueline Harris</w:t>
      </w:r>
    </w:p>
    <w:p w:rsidR="00056CEB" w:rsidRPr="00056CEB" w:rsidRDefault="00056CEB" w:rsidP="00056CEB">
      <w:pPr>
        <w:spacing w:line="240" w:lineRule="auto"/>
        <w:contextualSpacing/>
        <w:rPr>
          <w:rFonts w:ascii="Garamond" w:hAnsi="Garamond"/>
          <w:sz w:val="24"/>
          <w:szCs w:val="24"/>
        </w:rPr>
      </w:pPr>
    </w:p>
    <w:p w:rsidR="00056CEB" w:rsidRPr="00056CEB" w:rsidRDefault="00056CEB" w:rsidP="00056CEB">
      <w:pPr>
        <w:spacing w:line="240" w:lineRule="auto"/>
        <w:contextualSpacing/>
        <w:jc w:val="center"/>
        <w:rPr>
          <w:rFonts w:ascii="Garamond" w:hAnsi="Garamond"/>
          <w:b/>
          <w:sz w:val="24"/>
          <w:szCs w:val="24"/>
        </w:rPr>
      </w:pPr>
      <w:r w:rsidRPr="00056CEB">
        <w:rPr>
          <w:rFonts w:ascii="Garamond" w:hAnsi="Garamond"/>
          <w:b/>
          <w:sz w:val="24"/>
          <w:szCs w:val="24"/>
        </w:rPr>
        <w:lastRenderedPageBreak/>
        <w:t>Appendice</w:t>
      </w:r>
      <w:bookmarkStart w:id="0" w:name="_GoBack"/>
      <w:bookmarkEnd w:id="0"/>
      <w:r w:rsidRPr="00056CEB">
        <w:rPr>
          <w:rFonts w:ascii="Garamond" w:hAnsi="Garamond"/>
          <w:b/>
          <w:sz w:val="24"/>
          <w:szCs w:val="24"/>
        </w:rPr>
        <w:t>s: Case Studies</w:t>
      </w:r>
    </w:p>
    <w:p w:rsidR="00056CEB" w:rsidRPr="00056CEB" w:rsidRDefault="00056CEB" w:rsidP="00056CEB">
      <w:pPr>
        <w:spacing w:line="240" w:lineRule="auto"/>
        <w:contextualSpacing/>
        <w:rPr>
          <w:rFonts w:ascii="Garamond" w:hAnsi="Garamond"/>
          <w:sz w:val="24"/>
          <w:szCs w:val="24"/>
        </w:rPr>
      </w:pPr>
      <w:r w:rsidRPr="00056CEB">
        <w:rPr>
          <w:rFonts w:ascii="Garamond" w:hAnsi="Garamond"/>
          <w:sz w:val="24"/>
          <w:szCs w:val="24"/>
        </w:rPr>
        <w:t>From Workshops to Webinars</w:t>
      </w:r>
    </w:p>
    <w:p w:rsid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 xml:space="preserve">Jon Mladic </w:t>
      </w:r>
    </w:p>
    <w:p w:rsidR="00056CEB" w:rsidRP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Emily O’Connor</w:t>
      </w:r>
    </w:p>
    <w:p w:rsidR="00056CEB" w:rsidRDefault="00056CEB" w:rsidP="00056CEB">
      <w:pPr>
        <w:spacing w:line="240" w:lineRule="auto"/>
        <w:contextualSpacing/>
        <w:rPr>
          <w:rFonts w:ascii="Garamond" w:hAnsi="Garamond"/>
          <w:sz w:val="24"/>
          <w:szCs w:val="24"/>
        </w:rPr>
      </w:pPr>
    </w:p>
    <w:p w:rsidR="00056CEB" w:rsidRPr="00056CEB" w:rsidRDefault="00056CEB" w:rsidP="00056CEB">
      <w:pPr>
        <w:spacing w:line="240" w:lineRule="auto"/>
        <w:contextualSpacing/>
        <w:rPr>
          <w:rFonts w:ascii="Garamond" w:hAnsi="Garamond"/>
          <w:sz w:val="24"/>
          <w:szCs w:val="24"/>
        </w:rPr>
      </w:pPr>
      <w:r w:rsidRPr="00056CEB">
        <w:rPr>
          <w:rFonts w:ascii="Garamond" w:hAnsi="Garamond"/>
          <w:sz w:val="24"/>
          <w:szCs w:val="24"/>
        </w:rPr>
        <w:t>Teaching Online Learning Strategies and Skills to Promote College Success</w:t>
      </w:r>
    </w:p>
    <w:p w:rsidR="00056CEB" w:rsidRP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Lauren Hensley</w:t>
      </w:r>
    </w:p>
    <w:p w:rsidR="00056CEB" w:rsidRDefault="00056CEB" w:rsidP="00056CEB">
      <w:pPr>
        <w:spacing w:line="240" w:lineRule="auto"/>
        <w:contextualSpacing/>
        <w:rPr>
          <w:rFonts w:ascii="Garamond" w:hAnsi="Garamond"/>
          <w:sz w:val="24"/>
          <w:szCs w:val="24"/>
        </w:rPr>
      </w:pPr>
    </w:p>
    <w:p w:rsidR="00056CEB" w:rsidRPr="00056CEB" w:rsidRDefault="00056CEB" w:rsidP="00056CEB">
      <w:pPr>
        <w:spacing w:line="240" w:lineRule="auto"/>
        <w:contextualSpacing/>
        <w:rPr>
          <w:rFonts w:ascii="Garamond" w:hAnsi="Garamond"/>
          <w:sz w:val="24"/>
          <w:szCs w:val="24"/>
        </w:rPr>
      </w:pPr>
      <w:r w:rsidRPr="00056CEB">
        <w:rPr>
          <w:rFonts w:ascii="Garamond" w:hAnsi="Garamond"/>
          <w:sz w:val="24"/>
          <w:szCs w:val="24"/>
        </w:rPr>
        <w:t>Re-inventing Academic Support: Effects of Decentralization and Relocation</w:t>
      </w:r>
    </w:p>
    <w:p w:rsid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 xml:space="preserve">Donna R Potacco </w:t>
      </w:r>
    </w:p>
    <w:p w:rsid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 xml:space="preserve">Danielle </w:t>
      </w:r>
      <w:proofErr w:type="spellStart"/>
      <w:r w:rsidRPr="00056CEB">
        <w:rPr>
          <w:rFonts w:ascii="Garamond" w:hAnsi="Garamond"/>
          <w:i/>
          <w:sz w:val="24"/>
          <w:szCs w:val="24"/>
        </w:rPr>
        <w:t>Desroches</w:t>
      </w:r>
      <w:proofErr w:type="spellEnd"/>
      <w:r w:rsidRPr="00056CEB">
        <w:rPr>
          <w:rFonts w:ascii="Garamond" w:hAnsi="Garamond"/>
          <w:i/>
          <w:sz w:val="24"/>
          <w:szCs w:val="24"/>
        </w:rPr>
        <w:t xml:space="preserve"> </w:t>
      </w:r>
    </w:p>
    <w:p w:rsidR="00056CEB" w:rsidRP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Sandra DeYoung</w:t>
      </w:r>
    </w:p>
    <w:p w:rsidR="00056CEB" w:rsidRDefault="00056CEB" w:rsidP="00056CEB">
      <w:pPr>
        <w:spacing w:line="240" w:lineRule="auto"/>
        <w:contextualSpacing/>
        <w:rPr>
          <w:rFonts w:ascii="Garamond" w:hAnsi="Garamond"/>
          <w:sz w:val="24"/>
          <w:szCs w:val="24"/>
        </w:rPr>
      </w:pPr>
    </w:p>
    <w:p w:rsidR="00056CEB" w:rsidRPr="00056CEB" w:rsidRDefault="00056CEB" w:rsidP="00056CEB">
      <w:pPr>
        <w:spacing w:line="240" w:lineRule="auto"/>
        <w:contextualSpacing/>
        <w:rPr>
          <w:rFonts w:ascii="Garamond" w:hAnsi="Garamond"/>
          <w:sz w:val="24"/>
          <w:szCs w:val="24"/>
        </w:rPr>
      </w:pPr>
      <w:r w:rsidRPr="00056CEB">
        <w:rPr>
          <w:rFonts w:ascii="Garamond" w:hAnsi="Garamond"/>
          <w:sz w:val="24"/>
          <w:szCs w:val="24"/>
        </w:rPr>
        <w:t>Missouri State University’s Peer Leader Program</w:t>
      </w:r>
    </w:p>
    <w:p w:rsid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 xml:space="preserve">Tracey Glaessgen </w:t>
      </w:r>
    </w:p>
    <w:p w:rsidR="00056CEB" w:rsidRP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Mike Wood</w:t>
      </w:r>
    </w:p>
    <w:p w:rsidR="00056CEB" w:rsidRDefault="00056CEB" w:rsidP="00056CEB">
      <w:pPr>
        <w:spacing w:line="240" w:lineRule="auto"/>
        <w:contextualSpacing/>
        <w:rPr>
          <w:rFonts w:ascii="Garamond" w:hAnsi="Garamond"/>
          <w:sz w:val="24"/>
          <w:szCs w:val="24"/>
        </w:rPr>
      </w:pPr>
    </w:p>
    <w:p w:rsidR="00056CEB" w:rsidRPr="00056CEB" w:rsidRDefault="00056CEB" w:rsidP="00056CEB">
      <w:pPr>
        <w:spacing w:line="240" w:lineRule="auto"/>
        <w:contextualSpacing/>
        <w:rPr>
          <w:rFonts w:ascii="Garamond" w:hAnsi="Garamond"/>
          <w:sz w:val="24"/>
          <w:szCs w:val="24"/>
        </w:rPr>
      </w:pPr>
      <w:r w:rsidRPr="00056CEB">
        <w:rPr>
          <w:rFonts w:ascii="Garamond" w:hAnsi="Garamond"/>
          <w:sz w:val="24"/>
          <w:szCs w:val="24"/>
        </w:rPr>
        <w:t xml:space="preserve">A Peer-to-Peer Model of Academic Coaching from </w:t>
      </w:r>
      <w:proofErr w:type="gramStart"/>
      <w:r w:rsidRPr="00056CEB">
        <w:rPr>
          <w:rFonts w:ascii="Garamond" w:hAnsi="Garamond"/>
          <w:sz w:val="24"/>
          <w:szCs w:val="24"/>
        </w:rPr>
        <w:t>The</w:t>
      </w:r>
      <w:proofErr w:type="gramEnd"/>
      <w:r w:rsidRPr="00056CEB">
        <w:rPr>
          <w:rFonts w:ascii="Garamond" w:hAnsi="Garamond"/>
          <w:sz w:val="24"/>
          <w:szCs w:val="24"/>
        </w:rPr>
        <w:t xml:space="preserve"> Dennis Learning Center at The Ohio State University</w:t>
      </w:r>
    </w:p>
    <w:p w:rsid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 xml:space="preserve">Samuel R Rowe </w:t>
      </w:r>
    </w:p>
    <w:p w:rsidR="00056CEB" w:rsidRP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Lauren Hensley</w:t>
      </w:r>
    </w:p>
    <w:p w:rsidR="00056CEB" w:rsidRDefault="00056CEB" w:rsidP="00056CEB">
      <w:pPr>
        <w:spacing w:line="240" w:lineRule="auto"/>
        <w:contextualSpacing/>
        <w:rPr>
          <w:rFonts w:ascii="Garamond" w:hAnsi="Garamond"/>
          <w:sz w:val="24"/>
          <w:szCs w:val="24"/>
        </w:rPr>
      </w:pPr>
    </w:p>
    <w:p w:rsidR="00056CEB" w:rsidRPr="00056CEB" w:rsidRDefault="00056CEB" w:rsidP="00056CEB">
      <w:pPr>
        <w:spacing w:line="240" w:lineRule="auto"/>
        <w:contextualSpacing/>
        <w:rPr>
          <w:rFonts w:ascii="Garamond" w:hAnsi="Garamond"/>
          <w:sz w:val="24"/>
          <w:szCs w:val="24"/>
        </w:rPr>
      </w:pPr>
      <w:r w:rsidRPr="00056CEB">
        <w:rPr>
          <w:rFonts w:ascii="Garamond" w:hAnsi="Garamond"/>
          <w:sz w:val="24"/>
          <w:szCs w:val="24"/>
        </w:rPr>
        <w:t>Social Learning Theory, Self-Efficacy, and Coaching: The Impact on At-Risk College Students</w:t>
      </w:r>
    </w:p>
    <w:p w:rsidR="00056CEB" w:rsidRP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Lindy Coleman</w:t>
      </w:r>
    </w:p>
    <w:p w:rsidR="00056CEB" w:rsidRDefault="00056CEB" w:rsidP="00056CEB">
      <w:pPr>
        <w:spacing w:line="240" w:lineRule="auto"/>
        <w:contextualSpacing/>
        <w:rPr>
          <w:rFonts w:ascii="Garamond" w:hAnsi="Garamond"/>
          <w:sz w:val="24"/>
          <w:szCs w:val="24"/>
        </w:rPr>
      </w:pPr>
    </w:p>
    <w:p w:rsidR="00056CEB" w:rsidRPr="00056CEB" w:rsidRDefault="00056CEB" w:rsidP="00056CEB">
      <w:pPr>
        <w:spacing w:line="240" w:lineRule="auto"/>
        <w:contextualSpacing/>
        <w:rPr>
          <w:rFonts w:ascii="Garamond" w:hAnsi="Garamond"/>
          <w:sz w:val="24"/>
          <w:szCs w:val="24"/>
        </w:rPr>
      </w:pPr>
      <w:r w:rsidRPr="00056CEB">
        <w:rPr>
          <w:rFonts w:ascii="Garamond" w:hAnsi="Garamond"/>
          <w:sz w:val="24"/>
          <w:szCs w:val="24"/>
        </w:rPr>
        <w:t>Asperger Syndrome - What about College?</w:t>
      </w:r>
    </w:p>
    <w:p w:rsidR="00056CEB" w:rsidRPr="00056CEB" w:rsidRDefault="00056CEB" w:rsidP="00056CEB">
      <w:pPr>
        <w:spacing w:line="240" w:lineRule="auto"/>
        <w:contextualSpacing/>
        <w:rPr>
          <w:rFonts w:ascii="Garamond" w:hAnsi="Garamond"/>
          <w:i/>
          <w:sz w:val="24"/>
          <w:szCs w:val="24"/>
        </w:rPr>
      </w:pPr>
      <w:r w:rsidRPr="00056CEB">
        <w:rPr>
          <w:rFonts w:ascii="Garamond" w:hAnsi="Garamond"/>
          <w:i/>
          <w:sz w:val="24"/>
          <w:szCs w:val="24"/>
        </w:rPr>
        <w:t xml:space="preserve">Jeanne </w:t>
      </w:r>
      <w:proofErr w:type="spellStart"/>
      <w:r w:rsidRPr="00056CEB">
        <w:rPr>
          <w:rFonts w:ascii="Garamond" w:hAnsi="Garamond"/>
          <w:i/>
          <w:sz w:val="24"/>
          <w:szCs w:val="24"/>
        </w:rPr>
        <w:t>Wiatr</w:t>
      </w:r>
      <w:proofErr w:type="spellEnd"/>
    </w:p>
    <w:p w:rsidR="00056CEB" w:rsidRDefault="00056CEB" w:rsidP="00056CEB">
      <w:pPr>
        <w:spacing w:line="240" w:lineRule="auto"/>
        <w:contextualSpacing/>
        <w:rPr>
          <w:rFonts w:ascii="Garamond" w:hAnsi="Garamond"/>
          <w:sz w:val="24"/>
          <w:szCs w:val="24"/>
        </w:rPr>
      </w:pPr>
    </w:p>
    <w:p w:rsidR="00056CEB" w:rsidRPr="00056CEB" w:rsidRDefault="00056CEB" w:rsidP="00056CEB">
      <w:pPr>
        <w:spacing w:line="240" w:lineRule="auto"/>
        <w:contextualSpacing/>
        <w:rPr>
          <w:rFonts w:ascii="Garamond" w:hAnsi="Garamond"/>
          <w:sz w:val="24"/>
          <w:szCs w:val="24"/>
        </w:rPr>
      </w:pPr>
      <w:r w:rsidRPr="00056CEB">
        <w:rPr>
          <w:rFonts w:ascii="Garamond" w:hAnsi="Garamond"/>
          <w:sz w:val="24"/>
          <w:szCs w:val="24"/>
        </w:rPr>
        <w:t>Improving English for Academic Purposes</w:t>
      </w:r>
    </w:p>
    <w:p w:rsidR="00107F5D" w:rsidRPr="00056CEB" w:rsidRDefault="00056CEB" w:rsidP="00056CEB">
      <w:pPr>
        <w:spacing w:line="240" w:lineRule="auto"/>
        <w:contextualSpacing/>
        <w:rPr>
          <w:rFonts w:ascii="Garamond" w:hAnsi="Garamond"/>
          <w:i/>
          <w:sz w:val="24"/>
          <w:szCs w:val="24"/>
        </w:rPr>
      </w:pPr>
      <w:r>
        <w:rPr>
          <w:rFonts w:ascii="Garamond" w:hAnsi="Garamond"/>
          <w:i/>
          <w:sz w:val="24"/>
          <w:szCs w:val="24"/>
        </w:rPr>
        <w:t>Melinda Rojas</w:t>
      </w:r>
    </w:p>
    <w:sectPr w:rsidR="00107F5D" w:rsidRPr="00056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xNDYwNzIxN7C0NDNV0lEKTi0uzszPAykwrAUAJQTPgCwAAAA="/>
  </w:docVars>
  <w:rsids>
    <w:rsidRoot w:val="00056CEB"/>
    <w:rsid w:val="000440D8"/>
    <w:rsid w:val="00056CEB"/>
    <w:rsid w:val="0010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034AB"/>
  <w15:chartTrackingRefBased/>
  <w15:docId w15:val="{8E061B62-C9AE-4C2F-A80B-458E823F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Frizell, Michael L</dc:creator>
  <cp:keywords/>
  <dc:description/>
  <cp:lastModifiedBy>Frizell, Michael L</cp:lastModifiedBy>
  <cp:revision>2</cp:revision>
  <dcterms:created xsi:type="dcterms:W3CDTF">2019-04-22T12:57:00Z</dcterms:created>
  <dcterms:modified xsi:type="dcterms:W3CDTF">2019-04-22T13:26:00Z</dcterms:modified>
</cp:coreProperties>
</file>