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A5" w:rsidRDefault="00884AA5" w:rsidP="00884AA5">
      <w:pPr>
        <w:jc w:val="center"/>
        <w:rPr>
          <w:sz w:val="28"/>
        </w:rPr>
      </w:pPr>
      <w:r w:rsidRPr="00884AA5">
        <w:rPr>
          <w:sz w:val="28"/>
        </w:rPr>
        <w:t>Catch the Brain Waves to Success using Brain Based Learning</w:t>
      </w:r>
    </w:p>
    <w:p w:rsidR="00B74791" w:rsidRPr="006B7A81" w:rsidRDefault="00B74791" w:rsidP="00884AA5">
      <w:pPr>
        <w:jc w:val="center"/>
        <w:rPr>
          <w:color w:val="2F5496" w:themeColor="accent5" w:themeShade="BF"/>
          <w:sz w:val="28"/>
        </w:rPr>
      </w:pPr>
      <w:r w:rsidRPr="006B7A81">
        <w:rPr>
          <w:color w:val="2F5496" w:themeColor="accent5" w:themeShade="BF"/>
          <w:sz w:val="28"/>
        </w:rPr>
        <w:t>What we know . . .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880"/>
        <w:gridCol w:w="4315"/>
        <w:gridCol w:w="3425"/>
      </w:tblGrid>
      <w:tr w:rsidR="00F844E4" w:rsidTr="007A189C">
        <w:tc>
          <w:tcPr>
            <w:tcW w:w="2880" w:type="dxa"/>
          </w:tcPr>
          <w:p w:rsidR="00B74791" w:rsidRDefault="00B74791" w:rsidP="00884AA5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92DF0F" wp14:editId="7F8415B1">
                  <wp:extent cx="1580826" cy="1580827"/>
                  <wp:effectExtent l="0" t="0" r="635" b="635"/>
                  <wp:docPr id="1026" name="Picture 2" descr="Image result for mind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mind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03" cy="15889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844E4" w:rsidRDefault="00F844E4" w:rsidP="00884AA5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F844E4" w:rsidRDefault="00F844E4" w:rsidP="00884AA5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6B7A81" w:rsidRDefault="00F844E4" w:rsidP="006B7A81">
            <w:pPr>
              <w:spacing w:line="336" w:lineRule="auto"/>
              <w:ind w:firstLine="720"/>
              <w:contextualSpacing/>
            </w:pPr>
            <w:r>
              <w:rPr>
                <w:sz w:val="28"/>
              </w:rPr>
              <w:t>M</w:t>
            </w:r>
            <w:r w:rsidR="00B74791">
              <w:rPr>
                <w:sz w:val="28"/>
              </w:rPr>
              <w:t>atters</w:t>
            </w:r>
            <w:r w:rsidR="006B7A81">
              <w:t xml:space="preserve"> </w:t>
            </w:r>
          </w:p>
          <w:p w:rsidR="006B7A81" w:rsidRPr="006B7A81" w:rsidRDefault="006B7A81" w:rsidP="006B7A81">
            <w:pPr>
              <w:spacing w:line="336" w:lineRule="auto"/>
              <w:contextualSpacing/>
              <w:rPr>
                <w:i/>
                <w:sz w:val="20"/>
              </w:rPr>
            </w:pPr>
            <w:r w:rsidRPr="006B7A81">
              <w:rPr>
                <w:i/>
                <w:sz w:val="20"/>
              </w:rPr>
              <w:t>Do you believe you can do it?</w:t>
            </w:r>
          </w:p>
          <w:p w:rsidR="00B74791" w:rsidRDefault="00B74791" w:rsidP="00884AA5">
            <w:pPr>
              <w:jc w:val="center"/>
              <w:rPr>
                <w:sz w:val="28"/>
              </w:rPr>
            </w:pPr>
          </w:p>
        </w:tc>
        <w:tc>
          <w:tcPr>
            <w:tcW w:w="4315" w:type="dxa"/>
          </w:tcPr>
          <w:p w:rsidR="00F844E4" w:rsidRDefault="00B74791" w:rsidP="00884AA5">
            <w:pPr>
              <w:jc w:val="center"/>
              <w:rPr>
                <w:sz w:val="28"/>
              </w:rPr>
            </w:pPr>
            <w:r w:rsidRPr="00B74791">
              <w:rPr>
                <w:noProof/>
              </w:rPr>
              <w:drawing>
                <wp:inline distT="0" distB="0" distL="0" distR="0" wp14:anchorId="09411FF0" wp14:editId="2272FEC0">
                  <wp:extent cx="2193010" cy="217582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831" r="14577"/>
                          <a:stretch/>
                        </pic:blipFill>
                        <pic:spPr bwMode="auto">
                          <a:xfrm>
                            <a:off x="0" y="0"/>
                            <a:ext cx="2206566" cy="218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4791" w:rsidRPr="006B7A81" w:rsidRDefault="00F844E4" w:rsidP="00884AA5">
            <w:pPr>
              <w:jc w:val="center"/>
              <w:rPr>
                <w:sz w:val="18"/>
              </w:rPr>
            </w:pPr>
            <w:r>
              <w:rPr>
                <w:sz w:val="28"/>
              </w:rPr>
              <w:t>_________________</w:t>
            </w:r>
            <w:r w:rsidR="00B74791">
              <w:rPr>
                <w:sz w:val="28"/>
              </w:rPr>
              <w:t xml:space="preserve"> Matter</w:t>
            </w:r>
            <w:r w:rsidR="007A189C">
              <w:rPr>
                <w:sz w:val="28"/>
              </w:rPr>
              <w:t>s</w:t>
            </w:r>
            <w:r w:rsidR="006B7A81">
              <w:rPr>
                <w:sz w:val="28"/>
              </w:rPr>
              <w:br/>
            </w:r>
          </w:p>
        </w:tc>
        <w:tc>
          <w:tcPr>
            <w:tcW w:w="3425" w:type="dxa"/>
          </w:tcPr>
          <w:p w:rsidR="00B74791" w:rsidRDefault="00F844E4" w:rsidP="00F844E4">
            <w:pPr>
              <w:rPr>
                <w:sz w:val="28"/>
              </w:rPr>
            </w:pPr>
            <w:r w:rsidRPr="00B74791">
              <w:rPr>
                <w:noProof/>
              </w:rPr>
              <w:drawing>
                <wp:inline distT="0" distB="0" distL="0" distR="0" wp14:anchorId="30A3C6F2" wp14:editId="1613F86D">
                  <wp:extent cx="2008699" cy="1100379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381" t="25763" r="13348" b="19990"/>
                          <a:stretch/>
                        </pic:blipFill>
                        <pic:spPr bwMode="auto">
                          <a:xfrm>
                            <a:off x="0" y="0"/>
                            <a:ext cx="2033883" cy="1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44E4" w:rsidRDefault="00F844E4" w:rsidP="00F844E4">
            <w:pPr>
              <w:rPr>
                <w:sz w:val="28"/>
              </w:rPr>
            </w:pPr>
            <w:r>
              <w:rPr>
                <w:sz w:val="28"/>
              </w:rPr>
              <w:t xml:space="preserve">learn how to block your </w:t>
            </w:r>
          </w:p>
          <w:p w:rsidR="00F844E4" w:rsidRDefault="00F844E4" w:rsidP="006B7A81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A______________</w:t>
            </w:r>
            <w:r>
              <w:rPr>
                <w:sz w:val="28"/>
              </w:rPr>
              <w:br/>
              <w:t>N______________</w:t>
            </w:r>
          </w:p>
          <w:p w:rsidR="00F844E4" w:rsidRDefault="00F844E4" w:rsidP="006B7A81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T_____________S</w:t>
            </w:r>
          </w:p>
        </w:tc>
      </w:tr>
      <w:tr w:rsidR="00F844E4" w:rsidTr="006B7A81">
        <w:trPr>
          <w:trHeight w:val="2890"/>
        </w:trPr>
        <w:tc>
          <w:tcPr>
            <w:tcW w:w="2880" w:type="dxa"/>
          </w:tcPr>
          <w:p w:rsidR="00B74791" w:rsidRDefault="00F844E4" w:rsidP="00884AA5">
            <w:pPr>
              <w:jc w:val="center"/>
              <w:rPr>
                <w:sz w:val="28"/>
              </w:rPr>
            </w:pPr>
            <w:r w:rsidRPr="00A60F51">
              <w:rPr>
                <w:noProof/>
              </w:rPr>
              <w:drawing>
                <wp:inline distT="0" distB="0" distL="0" distR="0" wp14:anchorId="172E1E27" wp14:editId="5F478C9E">
                  <wp:extent cx="1533525" cy="1518189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6438" t="3267" r="14297" b="5302"/>
                          <a:stretch/>
                        </pic:blipFill>
                        <pic:spPr bwMode="auto">
                          <a:xfrm>
                            <a:off x="0" y="0"/>
                            <a:ext cx="1548359" cy="153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7A81" w:rsidRDefault="006B7A81" w:rsidP="006B7A81">
            <w:pPr>
              <w:spacing w:before="80"/>
              <w:jc w:val="center"/>
              <w:rPr>
                <w:sz w:val="28"/>
              </w:rPr>
            </w:pPr>
            <w:r>
              <w:rPr>
                <w:sz w:val="28"/>
              </w:rPr>
              <w:t>I am ___________</w:t>
            </w:r>
          </w:p>
        </w:tc>
        <w:tc>
          <w:tcPr>
            <w:tcW w:w="4315" w:type="dxa"/>
          </w:tcPr>
          <w:p w:rsidR="00B74791" w:rsidRDefault="00F844E4" w:rsidP="00F844E4">
            <w:pPr>
              <w:rPr>
                <w:sz w:val="28"/>
              </w:rPr>
            </w:pPr>
            <w:r w:rsidRPr="00B74791">
              <w:rPr>
                <w:noProof/>
              </w:rPr>
              <w:drawing>
                <wp:inline distT="0" distB="0" distL="0" distR="0" wp14:anchorId="18442195" wp14:editId="08C90129">
                  <wp:extent cx="2464230" cy="1671219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934" t="6779" r="5576" b="13203"/>
                          <a:stretch/>
                        </pic:blipFill>
                        <pic:spPr bwMode="auto">
                          <a:xfrm>
                            <a:off x="0" y="0"/>
                            <a:ext cx="2485293" cy="168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3425" w:type="dxa"/>
          </w:tcPr>
          <w:p w:rsidR="00B74791" w:rsidRDefault="005262E6" w:rsidP="00884AA5">
            <w:pPr>
              <w:jc w:val="center"/>
              <w:rPr>
                <w:sz w:val="28"/>
              </w:rPr>
            </w:pPr>
            <w:r w:rsidRPr="005262E6">
              <w:rPr>
                <w:noProof/>
                <w:sz w:val="28"/>
              </w:rPr>
              <w:drawing>
                <wp:inline distT="0" distB="0" distL="0" distR="0" wp14:anchorId="48DF400C" wp14:editId="10378A5F">
                  <wp:extent cx="2037715" cy="1548130"/>
                  <wp:effectExtent l="0" t="0" r="635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40000"/>
                          <a:stretch/>
                        </pic:blipFill>
                        <pic:spPr>
                          <a:xfrm>
                            <a:off x="0" y="0"/>
                            <a:ext cx="203771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2E6" w:rsidRDefault="006B7A81" w:rsidP="00884A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Rep</w:t>
            </w:r>
            <w:r w:rsidR="005262E6">
              <w:rPr>
                <w:sz w:val="28"/>
              </w:rPr>
              <w:t>eat to __________</w:t>
            </w:r>
          </w:p>
          <w:p w:rsidR="000954D8" w:rsidRDefault="000954D8" w:rsidP="00884A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 to repeat</w:t>
            </w:r>
          </w:p>
        </w:tc>
      </w:tr>
      <w:tr w:rsidR="00F844E4" w:rsidTr="007A189C">
        <w:tc>
          <w:tcPr>
            <w:tcW w:w="2880" w:type="dxa"/>
          </w:tcPr>
          <w:p w:rsidR="00B74791" w:rsidRDefault="00B74791" w:rsidP="00884AA5">
            <w:pPr>
              <w:jc w:val="center"/>
              <w:rPr>
                <w:sz w:val="28"/>
              </w:rPr>
            </w:pPr>
          </w:p>
        </w:tc>
        <w:tc>
          <w:tcPr>
            <w:tcW w:w="4315" w:type="dxa"/>
          </w:tcPr>
          <w:p w:rsidR="00B74791" w:rsidRDefault="00B74791" w:rsidP="00884AA5">
            <w:pPr>
              <w:jc w:val="center"/>
              <w:rPr>
                <w:sz w:val="28"/>
              </w:rPr>
            </w:pPr>
          </w:p>
        </w:tc>
        <w:tc>
          <w:tcPr>
            <w:tcW w:w="3425" w:type="dxa"/>
          </w:tcPr>
          <w:p w:rsidR="00B74791" w:rsidRDefault="00B74791" w:rsidP="00884AA5">
            <w:pPr>
              <w:jc w:val="center"/>
              <w:rPr>
                <w:sz w:val="28"/>
              </w:rPr>
            </w:pPr>
          </w:p>
        </w:tc>
      </w:tr>
    </w:tbl>
    <w:p w:rsidR="00B74791" w:rsidRPr="006B7A81" w:rsidRDefault="00E23DCC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EC1EF" wp14:editId="6BF2C3C4">
            <wp:simplePos x="0" y="0"/>
            <wp:positionH relativeFrom="column">
              <wp:posOffset>-317113</wp:posOffset>
            </wp:positionH>
            <wp:positionV relativeFrom="paragraph">
              <wp:posOffset>205482</wp:posOffset>
            </wp:positionV>
            <wp:extent cx="1422838" cy="1418095"/>
            <wp:effectExtent l="0" t="0" r="6350" b="0"/>
            <wp:wrapTight wrapText="bothSides">
              <wp:wrapPolygon edited="0">
                <wp:start x="0" y="0"/>
                <wp:lineTo x="0" y="21184"/>
                <wp:lineTo x="21407" y="21184"/>
                <wp:lineTo x="21407" y="0"/>
                <wp:lineTo x="0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38" cy="141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91" w:rsidRPr="006B7A81">
        <w:rPr>
          <w:sz w:val="12"/>
        </w:rPr>
        <w:t xml:space="preserve">  </w:t>
      </w:r>
      <w:r w:rsidR="00B74791" w:rsidRPr="006B7A81">
        <w:rPr>
          <w:noProof/>
          <w:sz w:val="12"/>
        </w:rPr>
        <w:t xml:space="preserve"> </w:t>
      </w:r>
      <w:r w:rsidR="00A60F51" w:rsidRPr="006B7A81">
        <w:rPr>
          <w:noProof/>
          <w:sz w:val="12"/>
        </w:rPr>
        <w:t xml:space="preserve"> </w:t>
      </w:r>
    </w:p>
    <w:p w:rsidR="00E23DCC" w:rsidRPr="00512F43" w:rsidRDefault="00E23DCC" w:rsidP="00E23DCC">
      <w:pPr>
        <w:spacing w:after="0" w:line="336" w:lineRule="auto"/>
        <w:contextualSpacing/>
        <w:rPr>
          <w:b/>
        </w:rPr>
      </w:pPr>
      <w:r w:rsidRPr="00512F43">
        <w:rPr>
          <w:b/>
        </w:rPr>
        <w:t>First Meeting:</w:t>
      </w:r>
    </w:p>
    <w:p w:rsidR="00E23DCC" w:rsidRDefault="00E23DCC" w:rsidP="00E23DCC">
      <w:pPr>
        <w:spacing w:after="0" w:line="336" w:lineRule="auto"/>
        <w:contextualSpacing/>
      </w:pPr>
      <w:r>
        <w:t>Teach students ________</w:t>
      </w:r>
      <w:proofErr w:type="gramStart"/>
      <w:r>
        <w:t>_  the</w:t>
      </w:r>
      <w:proofErr w:type="gramEnd"/>
      <w:r>
        <w:t xml:space="preserve">  brain learns and that they can _______ their brain.</w:t>
      </w:r>
    </w:p>
    <w:p w:rsidR="006B7A81" w:rsidRPr="006B7A81" w:rsidRDefault="000954D8" w:rsidP="000954D8">
      <w:pPr>
        <w:spacing w:after="0" w:line="336" w:lineRule="auto"/>
        <w:contextualSpacing/>
        <w:rPr>
          <w:i/>
        </w:rPr>
      </w:pPr>
      <w:r>
        <w:rPr>
          <w:b/>
        </w:rPr>
        <w:t xml:space="preserve">Helpful Question:  </w:t>
      </w:r>
      <w:r w:rsidR="006B7A81" w:rsidRPr="006B7A81">
        <w:rPr>
          <w:i/>
        </w:rPr>
        <w:t>What is your intention?</w:t>
      </w:r>
    </w:p>
    <w:p w:rsidR="006B7A81" w:rsidRDefault="006B7A81" w:rsidP="006B7A81">
      <w:pPr>
        <w:spacing w:after="0" w:line="336" w:lineRule="auto"/>
        <w:contextualSpacing/>
      </w:pPr>
      <w:r>
        <w:t>The brain finds what it’s looking for.</w:t>
      </w:r>
    </w:p>
    <w:p w:rsidR="006B7A81" w:rsidRPr="00512F43" w:rsidRDefault="006B7A81" w:rsidP="006B7A81">
      <w:pPr>
        <w:spacing w:after="0" w:line="336" w:lineRule="auto"/>
        <w:contextualSpacing/>
        <w:rPr>
          <w:b/>
        </w:rPr>
      </w:pPr>
      <w:r w:rsidRPr="00512F43">
        <w:rPr>
          <w:b/>
        </w:rPr>
        <w:t>Lesson should begin with an intention.</w:t>
      </w:r>
    </w:p>
    <w:p w:rsidR="006B7A81" w:rsidRDefault="006B7A81" w:rsidP="006B7A81">
      <w:pPr>
        <w:spacing w:after="0" w:line="336" w:lineRule="auto"/>
        <w:contextualSpacing/>
      </w:pPr>
      <w:r>
        <w:t xml:space="preserve">When students write down </w:t>
      </w:r>
      <w:r>
        <w:rPr>
          <w:i/>
        </w:rPr>
        <w:t xml:space="preserve">_________  </w:t>
      </w:r>
      <w:r>
        <w:t xml:space="preserve"> and </w:t>
      </w:r>
      <w:r>
        <w:rPr>
          <w:i/>
        </w:rPr>
        <w:t>_________</w:t>
      </w:r>
      <w:r>
        <w:t xml:space="preserve"> they’re      </w:t>
      </w:r>
      <w:r>
        <w:br/>
        <w:t xml:space="preserve"> going to do the assignment, they are more like to do it.</w:t>
      </w:r>
    </w:p>
    <w:p w:rsidR="009D541F" w:rsidRPr="000954D8" w:rsidRDefault="00485603" w:rsidP="009D541F">
      <w:pPr>
        <w:spacing w:after="0" w:line="336" w:lineRule="auto"/>
        <w:ind w:left="-540" w:firstLine="540"/>
        <w:contextualSpacing/>
        <w:rPr>
          <w:i/>
        </w:rPr>
      </w:pPr>
      <w:r w:rsidRPr="00512F43">
        <w:rPr>
          <w:b/>
        </w:rPr>
        <w:t>Appropriate arousal is essential</w:t>
      </w:r>
      <w:r>
        <w:rPr>
          <w:b/>
        </w:rPr>
        <w:t xml:space="preserve"> for learning</w:t>
      </w:r>
      <w:r w:rsidRPr="00512F43">
        <w:rPr>
          <w:b/>
        </w:rPr>
        <w:t>.</w:t>
      </w:r>
      <w:r w:rsidR="009D541F" w:rsidRPr="009D541F">
        <w:rPr>
          <w:i/>
        </w:rPr>
        <w:t xml:space="preserve"> </w:t>
      </w:r>
      <w:r w:rsidR="009D541F" w:rsidRPr="000954D8">
        <w:rPr>
          <w:i/>
        </w:rPr>
        <w:t>Are you alert and attentive?</w:t>
      </w:r>
    </w:p>
    <w:p w:rsidR="009D541F" w:rsidRDefault="000F7149" w:rsidP="00D779BC">
      <w:pPr>
        <w:spacing w:after="0" w:line="336" w:lineRule="auto"/>
        <w:contextualSpacing/>
        <w:rPr>
          <w:b/>
        </w:rPr>
      </w:pPr>
      <w:r w:rsidRPr="000F7149">
        <w:rPr>
          <w:b/>
        </w:rPr>
        <w:t>What are the best and worst study strategies?</w:t>
      </w:r>
    </w:p>
    <w:p w:rsidR="009D541F" w:rsidRPr="009D541F" w:rsidRDefault="009D541F" w:rsidP="00D779BC">
      <w:pPr>
        <w:spacing w:after="0" w:line="336" w:lineRule="auto"/>
        <w:contextualSpacing/>
        <w:rPr>
          <w:b/>
          <w:sz w:val="12"/>
        </w:rPr>
      </w:pPr>
    </w:p>
    <w:p w:rsidR="009D541F" w:rsidRPr="000F7149" w:rsidRDefault="009D541F" w:rsidP="00D779BC">
      <w:pPr>
        <w:spacing w:after="0" w:line="336" w:lineRule="auto"/>
        <w:contextualSpacing/>
        <w:rPr>
          <w:b/>
        </w:rPr>
      </w:pPr>
      <w:r>
        <w:rPr>
          <w:b/>
        </w:rPr>
        <w:t>_______________________________________________________</w:t>
      </w:r>
    </w:p>
    <w:p w:rsidR="00C333F0" w:rsidRDefault="00C333F0" w:rsidP="00C333F0">
      <w:r w:rsidRPr="00C333F0">
        <w:rPr>
          <w:sz w:val="28"/>
        </w:rPr>
        <w:lastRenderedPageBreak/>
        <w:t>Myths proliferate</w:t>
      </w:r>
      <w:bookmarkStart w:id="0" w:name="_GoBack"/>
      <w:bookmarkEnd w:id="0"/>
      <w:r w:rsidRPr="00C333F0">
        <w:rPr>
          <w:sz w:val="28"/>
        </w:rPr>
        <w:br/>
      </w:r>
      <w:r>
        <w:t>Imagine having a brain that is only 10% active, that shrinks when you drink less than 6 to 8 glasses of water a day.</w:t>
      </w:r>
      <w:r w:rsidR="00485603">
        <w:t xml:space="preserve"> . . </w:t>
      </w:r>
    </w:p>
    <w:p w:rsidR="00D779BC" w:rsidRDefault="000F7149" w:rsidP="00C333F0">
      <w:pPr>
        <w:spacing w:after="0"/>
      </w:pPr>
      <w:r>
        <w:rPr>
          <w:rFonts w:ascii="Times New Roman" w:eastAsia="Times New Roman" w:hAnsi="Times New Roman" w:cs="Times New Roman"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3487119</wp:posOffset>
                </wp:positionH>
                <wp:positionV relativeFrom="paragraph">
                  <wp:posOffset>346333</wp:posOffset>
                </wp:positionV>
                <wp:extent cx="2866928" cy="1595798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928" cy="1595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149" w:rsidRPr="00913587" w:rsidRDefault="000F7149" w:rsidP="000F71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91358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So, some thoughts on interleaving….</w:t>
                            </w:r>
                          </w:p>
                          <w:p w:rsidR="000F7149" w:rsidRPr="00913587" w:rsidRDefault="000F7149" w:rsidP="000F714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913587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“Research shows unequivocally that mastery and long-term retention are much better if you interleave practice than if you mass it.”</w:t>
                            </w:r>
                          </w:p>
                          <w:p w:rsidR="000F7149" w:rsidRPr="00913587" w:rsidRDefault="000F7149" w:rsidP="000F714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913587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Scatter common problem types throughout your teaching.</w:t>
                            </w:r>
                          </w:p>
                          <w:p w:rsidR="000F7149" w:rsidRPr="00C333F0" w:rsidRDefault="000F7149" w:rsidP="000F7149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913587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Mix up the topics.</w:t>
                            </w:r>
                          </w:p>
                          <w:p w:rsidR="000F7149" w:rsidRDefault="000F7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6pt;margin-top:27.25pt;width:225.75pt;height:1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" fillcolor="white [3201]" stroked="f" strokeweight=".5pt">
                <v:textbox>
                  <w:txbxContent>
                    <w:p w:rsidR="000F7149" w:rsidRPr="00913587" w:rsidRDefault="000F7149" w:rsidP="000F71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913587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So, some thoughts on interleaving….</w:t>
                      </w:r>
                    </w:p>
                    <w:p w:rsidR="000F7149" w:rsidRPr="00913587" w:rsidRDefault="000F7149" w:rsidP="000F714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913587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“Research shows unequivocally that mastery and long-term retention are much better if you interleave practice than if you mass it.”</w:t>
                      </w:r>
                    </w:p>
                    <w:p w:rsidR="000F7149" w:rsidRPr="00913587" w:rsidRDefault="000F7149" w:rsidP="000F714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913587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Scatter common problem types throughout your teaching.</w:t>
                      </w:r>
                    </w:p>
                    <w:p w:rsidR="000F7149" w:rsidRPr="00C333F0" w:rsidRDefault="000F7149" w:rsidP="000F7149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913587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Mix up the topics.</w:t>
                      </w:r>
                    </w:p>
                    <w:p w:rsidR="000F7149" w:rsidRDefault="000F7149"/>
                  </w:txbxContent>
                </v:textbox>
              </v:shape>
            </w:pict>
          </mc:Fallback>
        </mc:AlternateContent>
      </w:r>
      <w:r w:rsidR="00F64F23" w:rsidRPr="00913587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 wp14:anchorId="034B1530" wp14:editId="7278737A">
            <wp:extent cx="3432875" cy="2059759"/>
            <wp:effectExtent l="0" t="0" r="0" b="0"/>
            <wp:docPr id="7" name="Picture 7" descr="tharby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rby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6" b="12552"/>
                    <a:stretch/>
                  </pic:blipFill>
                  <pic:spPr bwMode="auto">
                    <a:xfrm>
                      <a:off x="0" y="0"/>
                      <a:ext cx="3456471" cy="20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149" w:rsidRDefault="000F7149" w:rsidP="000F7149">
      <w:r w:rsidRPr="000F7149">
        <w:rPr>
          <w:color w:val="FF0000"/>
          <w:sz w:val="32"/>
        </w:rPr>
        <w:t xml:space="preserve">Avoid </w:t>
      </w:r>
      <w:r>
        <w:t xml:space="preserve">distractions.  </w:t>
      </w:r>
      <w:r w:rsidRPr="000F7149">
        <w:rPr>
          <w:color w:val="FF0000"/>
          <w:sz w:val="32"/>
        </w:rPr>
        <w:t xml:space="preserve">Avoid </w:t>
      </w:r>
      <w:r>
        <w:t xml:space="preserve">asking students to multitask.  </w:t>
      </w:r>
      <w:r>
        <w:br/>
        <w:t>(</w:t>
      </w:r>
      <w:r w:rsidRPr="000F7149">
        <w:rPr>
          <w:color w:val="FF0000"/>
          <w:sz w:val="28"/>
        </w:rPr>
        <w:t xml:space="preserve">Don’t </w:t>
      </w:r>
      <w:r>
        <w:t>use completely auditory &amp;</w:t>
      </w:r>
      <w:r w:rsidR="00C73E37">
        <w:t>or completely</w:t>
      </w:r>
      <w:r>
        <w:t xml:space="preserve"> </w:t>
      </w:r>
      <w:r w:rsidR="00C73E37">
        <w:t>visual pathways</w:t>
      </w:r>
      <w:r>
        <w:t>)</w:t>
      </w:r>
    </w:p>
    <w:p w:rsidR="000F7149" w:rsidRDefault="000F7149" w:rsidP="000F7149">
      <w:pPr>
        <w:spacing w:after="0"/>
      </w:pPr>
      <w:r>
        <w:t>Learning should:</w:t>
      </w:r>
    </w:p>
    <w:p w:rsidR="000F7149" w:rsidRDefault="000F7149" w:rsidP="000F7149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connections (</w:t>
      </w:r>
      <w:r>
        <w:rPr>
          <w:b/>
          <w:bCs/>
        </w:rPr>
        <w:t>Schema</w:t>
      </w:r>
      <w:r>
        <w:t xml:space="preserve"> </w:t>
      </w:r>
      <w:r w:rsidR="00C73E37">
        <w:t>–a def</w:t>
      </w:r>
      <w:r>
        <w:t>inition, a diagram, plan, or scheme.)</w:t>
      </w:r>
    </w:p>
    <w:p w:rsidR="000F7149" w:rsidRDefault="000F7149" w:rsidP="000F7149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Activate the right pathway (plans)</w:t>
      </w:r>
    </w:p>
    <w:p w:rsidR="000F7149" w:rsidRDefault="000F7149" w:rsidP="000F7149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Wire &amp; </w:t>
      </w:r>
      <w:proofErr w:type="gramStart"/>
      <w:r>
        <w:rPr>
          <w:rFonts w:ascii="Georgia" w:hAnsi="Georgia"/>
          <w:sz w:val="24"/>
        </w:rPr>
        <w:t>Fire</w:t>
      </w:r>
      <w:r w:rsidR="00C73E37">
        <w:rPr>
          <w:rFonts w:ascii="Georgia" w:hAnsi="Georgia"/>
          <w:sz w:val="24"/>
        </w:rPr>
        <w:t xml:space="preserve">  (</w:t>
      </w:r>
      <w:proofErr w:type="gramEnd"/>
      <w:r w:rsidR="00C73E37">
        <w:rPr>
          <w:rFonts w:ascii="Georgia" w:hAnsi="Georgia"/>
          <w:sz w:val="24"/>
        </w:rPr>
        <w:t>Dendrites &amp; Synapses)</w:t>
      </w:r>
    </w:p>
    <w:p w:rsidR="000F7149" w:rsidRDefault="00C73E37" w:rsidP="000F7149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AdvPTimes" w:hAnsi="AdvPTimes" w:cs="AdvPTimes"/>
          <w:sz w:val="27"/>
          <w:szCs w:val="19"/>
        </w:rPr>
        <w:t>Realize if there is an i</w:t>
      </w:r>
      <w:r>
        <w:rPr>
          <w:rFonts w:ascii="AdvPTimes" w:hAnsi="AdvPTimes" w:cs="AdvPTimes"/>
          <w:sz w:val="27"/>
          <w:szCs w:val="19"/>
        </w:rPr>
        <w:t xml:space="preserve">nadequate neural </w:t>
      </w:r>
      <w:proofErr w:type="gramStart"/>
      <w:r>
        <w:rPr>
          <w:rFonts w:ascii="AdvPTimes" w:hAnsi="AdvPTimes" w:cs="AdvPTimes"/>
          <w:sz w:val="27"/>
          <w:szCs w:val="19"/>
        </w:rPr>
        <w:t>network</w:t>
      </w:r>
      <w:r>
        <w:rPr>
          <w:rFonts w:ascii="Georgia" w:hAnsi="Georgia"/>
          <w:sz w:val="24"/>
        </w:rPr>
        <w:t xml:space="preserve">  and</w:t>
      </w:r>
      <w:proofErr w:type="gramEnd"/>
      <w:r>
        <w:rPr>
          <w:rFonts w:ascii="Georgia" w:hAnsi="Georgia"/>
          <w:sz w:val="24"/>
        </w:rPr>
        <w:t xml:space="preserve"> attempt to build it.</w:t>
      </w:r>
    </w:p>
    <w:p w:rsidR="00C333F0" w:rsidRDefault="00F64F23">
      <w:r w:rsidRPr="00913587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 wp14:anchorId="0170E307" wp14:editId="62C22170">
            <wp:extent cx="2712203" cy="1668221"/>
            <wp:effectExtent l="0" t="0" r="0" b="8255"/>
            <wp:docPr id="3" name="Picture 3" descr="tharby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rby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1"/>
                    <a:stretch/>
                  </pic:blipFill>
                  <pic:spPr bwMode="auto">
                    <a:xfrm>
                      <a:off x="0" y="0"/>
                      <a:ext cx="2734678" cy="16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3E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03.9pt">
            <v:imagedata r:id="rId18" o:title="plasticity and rewiring"/>
          </v:shape>
        </w:pict>
      </w:r>
      <w:r w:rsidR="00C73E37">
        <w:t>__________________</w:t>
      </w:r>
    </w:p>
    <w:p w:rsidR="001321C5" w:rsidRDefault="00C73E37" w:rsidP="00C333F0">
      <w:pPr>
        <w:jc w:val="center"/>
      </w:pPr>
      <w:r>
        <w:pict>
          <v:shape id="_x0000_i1026" type="#_x0000_t75" style="width:267pt;height:168.4pt">
            <v:imagedata r:id="rId19" o:title="Exit Slip" croptop="5671f" cropbottom="4509f"/>
          </v:shape>
        </w:pict>
      </w:r>
    </w:p>
    <w:tbl>
      <w:tblPr>
        <w:tblpPr w:leftFromText="180" w:rightFromText="180" w:vertAnchor="text" w:horzAnchor="margin" w:tblpY="3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338"/>
      </w:tblGrid>
      <w:tr w:rsidR="00C73E37" w:rsidRPr="001F2EAC" w:rsidTr="00C73E37">
        <w:trPr>
          <w:tblCellSpacing w:w="0" w:type="dxa"/>
        </w:trPr>
        <w:tc>
          <w:tcPr>
            <w:tcW w:w="21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73E37" w:rsidRPr="001F2EAC" w:rsidRDefault="00C73E37" w:rsidP="00C73E37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lastRenderedPageBreak/>
              <w:t xml:space="preserve">Things that increase the cognitive load </w:t>
            </w:r>
          </w:p>
        </w:tc>
        <w:tc>
          <w:tcPr>
            <w:tcW w:w="33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73E37" w:rsidRPr="001F2EAC" w:rsidRDefault="00C73E37" w:rsidP="00C73E3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-increased stress and anxiety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-hunger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-fatigue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-a large amount of information being processed</w:t>
            </w:r>
          </w:p>
        </w:tc>
      </w:tr>
      <w:tr w:rsidR="00C73E37" w:rsidRPr="001F2EAC" w:rsidTr="00C73E37">
        <w:trPr>
          <w:tblCellSpacing w:w="0" w:type="dxa"/>
        </w:trPr>
        <w:tc>
          <w:tcPr>
            <w:tcW w:w="21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73E37" w:rsidRPr="001F2EAC" w:rsidRDefault="00C73E37" w:rsidP="00C73E3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Things that decrease the cognitive load</w:t>
            </w:r>
          </w:p>
        </w:tc>
        <w:tc>
          <w:tcPr>
            <w:tcW w:w="33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C73E37" w:rsidRPr="001F2EAC" w:rsidRDefault="00C73E37" w:rsidP="00C73E37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-automaticity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-planning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-routinization</w:t>
            </w:r>
            <w:r w:rsidRPr="001F2EA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br/>
              <w:t>-distance from task/material</w:t>
            </w:r>
          </w:p>
        </w:tc>
      </w:tr>
    </w:tbl>
    <w:p w:rsidR="001321C5" w:rsidRDefault="009D541F" w:rsidP="001321C5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7"/>
          <w:szCs w:val="19"/>
        </w:rPr>
      </w:pPr>
      <w:r>
        <w:rPr>
          <w:rFonts w:ascii="AdvPTimes" w:hAnsi="AdvPTimes" w:cs="AdvPTimes"/>
          <w:noProof/>
          <w:sz w:val="27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3586163</wp:posOffset>
                </wp:positionH>
                <wp:positionV relativeFrom="paragraph">
                  <wp:posOffset>33655</wp:posOffset>
                </wp:positionV>
                <wp:extent cx="2952750" cy="1500188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0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41F" w:rsidRDefault="009D54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11F11" wp14:editId="1DE19C48">
                                  <wp:extent cx="2763520" cy="135662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t="93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1356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82.4pt;margin-top:2.65pt;width:232.5pt;height:1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" fillcolor="white [3201]" strokeweight=".5pt">
                <v:textbox>
                  <w:txbxContent>
                    <w:p w:rsidR="009D541F" w:rsidRDefault="009D541F">
                      <w:r>
                        <w:rPr>
                          <w:noProof/>
                        </w:rPr>
                        <w:drawing>
                          <wp:inline distT="0" distB="0" distL="0" distR="0" wp14:anchorId="1A111F11" wp14:editId="1DE19C48">
                            <wp:extent cx="2763520" cy="135662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t="93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3520" cy="13566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3E37" w:rsidRDefault="00C73E37" w:rsidP="001321C5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7"/>
          <w:szCs w:val="19"/>
        </w:rPr>
      </w:pPr>
    </w:p>
    <w:p w:rsidR="00C73E37" w:rsidRDefault="00C73E37" w:rsidP="001321C5">
      <w:pPr>
        <w:shd w:val="clear" w:color="auto" w:fill="FFFFFF"/>
        <w:spacing w:before="100" w:beforeAutospacing="1" w:after="120" w:line="240" w:lineRule="auto"/>
        <w:rPr>
          <w:rFonts w:ascii="Century Gothic" w:eastAsia="Times New Roman" w:hAnsi="Century Gothic" w:cs="Times New Roman"/>
          <w:b/>
          <w:bCs/>
          <w:color w:val="333333"/>
          <w:sz w:val="22"/>
          <w:szCs w:val="36"/>
        </w:rPr>
      </w:pPr>
      <w:bookmarkStart w:id="1" w:name="3"/>
      <w:bookmarkEnd w:id="1"/>
    </w:p>
    <w:p w:rsidR="00C73E37" w:rsidRDefault="00C73E37" w:rsidP="001321C5">
      <w:pPr>
        <w:shd w:val="clear" w:color="auto" w:fill="FFFFFF"/>
        <w:spacing w:before="100" w:beforeAutospacing="1" w:after="120" w:line="240" w:lineRule="auto"/>
        <w:rPr>
          <w:rFonts w:ascii="Century Gothic" w:eastAsia="Times New Roman" w:hAnsi="Century Gothic" w:cs="Times New Roman"/>
          <w:b/>
          <w:bCs/>
          <w:color w:val="333333"/>
          <w:sz w:val="22"/>
          <w:szCs w:val="36"/>
        </w:rPr>
      </w:pPr>
    </w:p>
    <w:p w:rsidR="00C73E37" w:rsidRDefault="00C73E37" w:rsidP="001321C5">
      <w:pPr>
        <w:shd w:val="clear" w:color="auto" w:fill="FFFFFF"/>
        <w:spacing w:before="100" w:beforeAutospacing="1" w:after="120" w:line="240" w:lineRule="auto"/>
        <w:rPr>
          <w:rFonts w:ascii="Century Gothic" w:eastAsia="Times New Roman" w:hAnsi="Century Gothic" w:cs="Times New Roman"/>
          <w:b/>
          <w:bCs/>
          <w:color w:val="333333"/>
          <w:sz w:val="22"/>
          <w:szCs w:val="36"/>
        </w:rPr>
      </w:pPr>
    </w:p>
    <w:p w:rsidR="001321C5" w:rsidRPr="001F2EAC" w:rsidRDefault="001321C5" w:rsidP="001321C5">
      <w:pPr>
        <w:shd w:val="clear" w:color="auto" w:fill="FFFFFF"/>
        <w:spacing w:before="100" w:beforeAutospacing="1" w:after="12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485603">
        <w:rPr>
          <w:rFonts w:ascii="Century Gothic" w:eastAsia="Times New Roman" w:hAnsi="Century Gothic" w:cs="Times New Roman"/>
          <w:noProof/>
          <w:color w:val="333333"/>
          <w:sz w:val="18"/>
          <w:szCs w:val="20"/>
        </w:rPr>
        <w:drawing>
          <wp:anchor distT="0" distB="0" distL="190500" distR="190500" simplePos="0" relativeHeight="251661312" behindDoc="0" locked="0" layoutInCell="1" allowOverlap="0" wp14:anchorId="1276AF04" wp14:editId="6E24E15A">
            <wp:simplePos x="0" y="0"/>
            <wp:positionH relativeFrom="margin">
              <wp:posOffset>5330825</wp:posOffset>
            </wp:positionH>
            <wp:positionV relativeFrom="paragraph">
              <wp:posOffset>187960</wp:posOffset>
            </wp:positionV>
            <wp:extent cx="906145" cy="944880"/>
            <wp:effectExtent l="0" t="0" r="8255" b="7620"/>
            <wp:wrapSquare wrapText="bothSides"/>
            <wp:docPr id="4" name="Picture 4" descr="http://www.educ.ualberta.ca/staff/olenka.bilash/best%20of%20bilash/Images/feeling-saturated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.ualberta.ca/staff/olenka.bilash/best%20of%20bilash/Images/feeling-saturated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603">
        <w:rPr>
          <w:rFonts w:ascii="Century Gothic" w:eastAsia="Times New Roman" w:hAnsi="Century Gothic" w:cs="Times New Roman"/>
          <w:b/>
          <w:bCs/>
          <w:color w:val="333333"/>
          <w:sz w:val="22"/>
          <w:szCs w:val="36"/>
        </w:rPr>
        <w:t>What happens when a student has reached maximum cognitive capacity?</w:t>
      </w:r>
      <w:r w:rsidRPr="00485603">
        <w:rPr>
          <w:sz w:val="22"/>
        </w:rPr>
        <w:t xml:space="preserve"> </w:t>
      </w:r>
      <w:r>
        <w:br/>
      </w:r>
      <w:hyperlink r:id="rId23" w:history="1"/>
      <w:r w:rsidRPr="001F2EA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When a learner has reached his or her cognitive capacity at any given time, he or she is </w:t>
      </w:r>
      <w:r w:rsidRPr="001F2EAC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</w:rPr>
        <w:t>saturated</w:t>
      </w:r>
      <w:r w:rsidRPr="001F2EAC">
        <w:rPr>
          <w:rFonts w:ascii="Century Gothic" w:eastAsia="Times New Roman" w:hAnsi="Century Gothic" w:cs="Times New Roman"/>
          <w:color w:val="333333"/>
          <w:sz w:val="20"/>
          <w:szCs w:val="20"/>
        </w:rPr>
        <w:t>. When saturated, the brain cannot easily process any more information. Time is required for saturation to decrease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.</w:t>
      </w:r>
      <w:r w:rsidRPr="001F2EAC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</w:p>
    <w:p w:rsidR="001321C5" w:rsidRDefault="001321C5" w:rsidP="001321C5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333333"/>
          <w:szCs w:val="36"/>
        </w:rPr>
      </w:pPr>
      <w:r w:rsidRPr="00485603">
        <w:rPr>
          <w:rFonts w:ascii="AdvPTimes" w:hAnsi="AdvPTimes" w:cs="AdvPTimes"/>
          <w:szCs w:val="24"/>
        </w:rPr>
        <w:t>The basic idea of cognitive load theory is that cognitive capacity in working memory is limited, so that if a learning task requires too much capacity,</w:t>
      </w:r>
      <w:r w:rsidRPr="00485603">
        <w:rPr>
          <w:rFonts w:ascii="AdvPTimes" w:hAnsi="AdvPTimes" w:cs="AdvPTimes"/>
          <w:sz w:val="23"/>
          <w:szCs w:val="19"/>
        </w:rPr>
        <w:t xml:space="preserve"> </w:t>
      </w:r>
      <w:r w:rsidRPr="00485603">
        <w:rPr>
          <w:rFonts w:ascii="AdvPTimes" w:hAnsi="AdvPTimes" w:cs="AdvPTimes"/>
          <w:szCs w:val="24"/>
        </w:rPr>
        <w:t xml:space="preserve">learning </w:t>
      </w:r>
      <w:r w:rsidR="000F7149">
        <w:rPr>
          <w:rFonts w:ascii="AdvPTimes" w:hAnsi="AdvPTimes" w:cs="AdvPTimes"/>
          <w:szCs w:val="24"/>
        </w:rPr>
        <w:t>w</w:t>
      </w:r>
      <w:r w:rsidRPr="00485603">
        <w:rPr>
          <w:rFonts w:ascii="AdvPTimes" w:hAnsi="AdvPTimes" w:cs="AdvPTimes"/>
          <w:szCs w:val="24"/>
        </w:rPr>
        <w:t>ill be</w:t>
      </w:r>
      <w:r w:rsidRPr="00485603">
        <w:rPr>
          <w:rFonts w:ascii="AdvPTimes" w:hAnsi="AdvPTimes" w:cs="AdvPTimes"/>
          <w:sz w:val="25"/>
          <w:szCs w:val="19"/>
        </w:rPr>
        <w:t xml:space="preserve"> </w:t>
      </w:r>
      <w:r w:rsidRPr="00485603">
        <w:rPr>
          <w:rFonts w:ascii="AdvPTimes" w:hAnsi="AdvPTimes" w:cs="AdvPTimes"/>
          <w:szCs w:val="24"/>
        </w:rPr>
        <w:t>hampered</w:t>
      </w:r>
      <w:r w:rsidRPr="00E422B8">
        <w:rPr>
          <w:rFonts w:ascii="AdvPTimes" w:hAnsi="AdvPTimes" w:cs="AdvPTimes"/>
          <w:sz w:val="27"/>
          <w:szCs w:val="19"/>
        </w:rPr>
        <w:t>.</w:t>
      </w:r>
      <w:r w:rsidR="000F7149">
        <w:rPr>
          <w:rFonts w:ascii="AdvPTimes" w:hAnsi="AdvPTimes" w:cs="AdvPTimes"/>
          <w:sz w:val="27"/>
          <w:szCs w:val="19"/>
        </w:rPr>
        <w:t xml:space="preserve"> </w:t>
      </w:r>
      <w:r w:rsidR="000F7149" w:rsidRPr="000F7149">
        <w:rPr>
          <w:rFonts w:ascii="AdvPTimes" w:hAnsi="AdvPTimes" w:cs="AdvPTimes"/>
          <w:szCs w:val="24"/>
        </w:rPr>
        <w:t>A heavy cognitive load = mental fatigue.</w:t>
      </w:r>
    </w:p>
    <w:p w:rsidR="001321C5" w:rsidRDefault="001321C5" w:rsidP="001321C5">
      <w:pPr>
        <w:jc w:val="center"/>
      </w:pPr>
      <w:r>
        <w:t>Helpful Links</w:t>
      </w:r>
    </w:p>
    <w:p w:rsidR="001321C5" w:rsidRDefault="001321C5" w:rsidP="001321C5">
      <w:pPr>
        <w:ind w:hanging="90"/>
      </w:pPr>
      <w:r>
        <w:rPr>
          <w:noProof/>
        </w:rPr>
        <w:drawing>
          <wp:inline distT="0" distB="0" distL="0" distR="0" wp14:anchorId="69BFC189" wp14:editId="7C7095C2">
            <wp:extent cx="1069383" cy="2563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6658" cy="2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C5" w:rsidRDefault="001C1EF3" w:rsidP="001321C5">
      <w:hyperlink r:id="rId25" w:history="1">
        <w:r w:rsidR="001321C5" w:rsidRPr="000B699A">
          <w:rPr>
            <w:rStyle w:val="Hyperlink"/>
          </w:rPr>
          <w:t>http://www.brainfacts.org/educators/educator-resources/articles-folder/2016/the-truth-behind-brain-based-learning-051916/</w:t>
        </w:r>
      </w:hyperlink>
      <w:r w:rsidR="001321C5">
        <w:t xml:space="preserve">    [Play video – </w:t>
      </w:r>
      <w:proofErr w:type="spellStart"/>
      <w:r w:rsidR="001321C5">
        <w:t>Neuromyths</w:t>
      </w:r>
      <w:proofErr w:type="spellEnd"/>
      <w:r w:rsidR="001321C5">
        <w:t>]</w:t>
      </w:r>
    </w:p>
    <w:p w:rsidR="001321C5" w:rsidRDefault="001321C5" w:rsidP="001321C5">
      <w:r>
        <w:t xml:space="preserve">Neuroscience and How Students Learn </w:t>
      </w:r>
    </w:p>
    <w:p w:rsidR="001321C5" w:rsidRDefault="001321C5" w:rsidP="001321C5">
      <w:r>
        <w:t xml:space="preserve">     </w:t>
      </w:r>
      <w:hyperlink r:id="rId26" w:history="1">
        <w:r w:rsidRPr="00A81D3D">
          <w:rPr>
            <w:rStyle w:val="Hyperlink"/>
          </w:rPr>
          <w:t>http://gsi.berkeley.edu/gsi-guide-contents/learning-theory-research/neuroscience/</w:t>
        </w:r>
      </w:hyperlink>
      <w:r>
        <w:t xml:space="preserve"> </w:t>
      </w:r>
    </w:p>
    <w:p w:rsidR="001321C5" w:rsidRDefault="001321C5" w:rsidP="001321C5">
      <w:r>
        <w:t>How Students Learn</w:t>
      </w:r>
    </w:p>
    <w:p w:rsidR="001321C5" w:rsidRDefault="001321C5" w:rsidP="001321C5">
      <w:r>
        <w:t xml:space="preserve">     </w:t>
      </w:r>
      <w:hyperlink r:id="rId27" w:history="1">
        <w:r w:rsidRPr="00A81D3D">
          <w:rPr>
            <w:rStyle w:val="Hyperlink"/>
          </w:rPr>
          <w:t>http://gsi.berkeley.edu/gsi-online-library/how-students-learn/</w:t>
        </w:r>
      </w:hyperlink>
      <w:r>
        <w:t xml:space="preserve"> </w:t>
      </w:r>
    </w:p>
    <w:p w:rsidR="001321C5" w:rsidRDefault="001321C5" w:rsidP="001321C5">
      <w:r>
        <w:t xml:space="preserve">Daniela </w:t>
      </w:r>
      <w:proofErr w:type="spellStart"/>
      <w:r>
        <w:t>Kaufer</w:t>
      </w:r>
      <w:proofErr w:type="spellEnd"/>
      <w:r>
        <w:t>: What can Neuroscience Research Teach Us about Teaching?</w:t>
      </w:r>
    </w:p>
    <w:p w:rsidR="001321C5" w:rsidRDefault="001321C5" w:rsidP="001321C5">
      <w:r>
        <w:t xml:space="preserve">     </w:t>
      </w:r>
      <w:hyperlink r:id="rId28" w:history="1">
        <w:r w:rsidRPr="00A81D3D">
          <w:rPr>
            <w:rStyle w:val="Hyperlink"/>
          </w:rPr>
          <w:t>http://gsi.berkeley.edu/programs-services/hsl-project/hsl-speakers/kaufer/</w:t>
        </w:r>
      </w:hyperlink>
      <w:r>
        <w:t xml:space="preserve"> </w:t>
      </w:r>
    </w:p>
    <w:p w:rsidR="001321C5" w:rsidRPr="007C5A30" w:rsidRDefault="001321C5" w:rsidP="001321C5">
      <w:r w:rsidRPr="007C5A30">
        <w:t xml:space="preserve"> John F. </w:t>
      </w:r>
      <w:proofErr w:type="spellStart"/>
      <w:r w:rsidRPr="007C5A30">
        <w:t>Kihlstrom</w:t>
      </w:r>
      <w:proofErr w:type="spellEnd"/>
      <w:r>
        <w:t xml:space="preserve">: </w:t>
      </w:r>
      <w:r w:rsidRPr="007C5A30">
        <w:t>How Students Learn -- and How We Can Help Them</w:t>
      </w:r>
    </w:p>
    <w:p w:rsidR="001321C5" w:rsidRDefault="001321C5" w:rsidP="001321C5">
      <w:r>
        <w:t xml:space="preserve">     </w:t>
      </w:r>
      <w:hyperlink r:id="rId29" w:history="1">
        <w:r w:rsidRPr="00A81D3D">
          <w:rPr>
            <w:rStyle w:val="Hyperlink"/>
          </w:rPr>
          <w:t>http://socrates.berkeley.edu/~kihlstrm/GSI_2011.htm</w:t>
        </w:r>
      </w:hyperlink>
      <w:r>
        <w:t xml:space="preserve"> </w:t>
      </w:r>
    </w:p>
    <w:p w:rsidR="001321C5" w:rsidRPr="00E23DCC" w:rsidRDefault="001321C5" w:rsidP="001321C5">
      <w:pPr>
        <w:shd w:val="clear" w:color="auto" w:fill="FFFFFF"/>
        <w:spacing w:before="100" w:beforeAutospacing="1" w:after="100" w:afterAutospacing="1" w:line="264" w:lineRule="auto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>
        <w:rPr>
          <w:rFonts w:ascii="AdvPTimes" w:hAnsi="AdvPTimes" w:cs="AdvPTimes"/>
          <w:sz w:val="27"/>
          <w:szCs w:val="19"/>
        </w:rPr>
        <w:t xml:space="preserve">Stroop Effect    </w:t>
      </w:r>
      <w:hyperlink r:id="rId30" w:anchor="seffect" w:history="1">
        <w:r w:rsidRPr="00E23DCC">
          <w:rPr>
            <w:rStyle w:val="Hyperlink"/>
            <w:rFonts w:ascii="Arial" w:eastAsia="Times New Roman" w:hAnsi="Arial" w:cs="Arial"/>
            <w:bCs/>
            <w:szCs w:val="36"/>
          </w:rPr>
          <w:t>http://faculty.washington.edu/chudler/words.html#seffect</w:t>
        </w:r>
      </w:hyperlink>
      <w:r w:rsidRPr="00E23DCC">
        <w:rPr>
          <w:rFonts w:ascii="Arial" w:eastAsia="Times New Roman" w:hAnsi="Arial" w:cs="Arial"/>
          <w:bCs/>
          <w:color w:val="000000"/>
          <w:szCs w:val="36"/>
        </w:rPr>
        <w:t xml:space="preserve"> </w:t>
      </w:r>
    </w:p>
    <w:p w:rsidR="001321C5" w:rsidRDefault="001321C5" w:rsidP="001321C5">
      <w:pPr>
        <w:autoSpaceDE w:val="0"/>
        <w:autoSpaceDN w:val="0"/>
        <w:adjustRightInd w:val="0"/>
        <w:spacing w:after="0" w:line="240" w:lineRule="auto"/>
        <w:ind w:left="2160"/>
        <w:rPr>
          <w:rFonts w:ascii="AdvPTimes" w:hAnsi="AdvPTimes" w:cs="AdvPTimes"/>
          <w:sz w:val="27"/>
          <w:szCs w:val="19"/>
        </w:rPr>
      </w:pPr>
      <w:r w:rsidRPr="00BE0BE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62E3063" wp14:editId="3502F1A6">
            <wp:extent cx="3858895" cy="1278890"/>
            <wp:effectExtent l="0" t="0" r="8255" b="0"/>
            <wp:docPr id="11" name="Picture 11" descr="http://faculty.washington.edu/chudler/colo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washington.edu/chudler/colors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C5" w:rsidRDefault="001321C5" w:rsidP="001321C5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7"/>
          <w:szCs w:val="19"/>
        </w:rPr>
      </w:pPr>
    </w:p>
    <w:p w:rsidR="00961DD6" w:rsidRDefault="00961DD6" w:rsidP="00961DD6">
      <w:pPr>
        <w:jc w:val="center"/>
      </w:pPr>
      <w:r>
        <w:rPr>
          <w:noProof/>
        </w:rPr>
        <w:lastRenderedPageBreak/>
        <w:drawing>
          <wp:inline distT="0" distB="0" distL="0" distR="0" wp14:anchorId="6A3CCF28" wp14:editId="39E4114A">
            <wp:extent cx="1782305" cy="409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83295" cy="45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D7822F7" wp14:editId="04E24AD4">
            <wp:extent cx="2131017" cy="40022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7754"/>
                    <a:stretch/>
                  </pic:blipFill>
                  <pic:spPr bwMode="auto">
                    <a:xfrm>
                      <a:off x="0" y="0"/>
                      <a:ext cx="2562968" cy="481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DD6" w:rsidRPr="00961DD6" w:rsidRDefault="00961DD6">
      <w:pPr>
        <w:rPr>
          <w:sz w:val="4"/>
        </w:rPr>
      </w:pPr>
    </w:p>
    <w:p w:rsidR="008B342B" w:rsidRDefault="00EF745C" w:rsidP="00EF745C">
      <w:pPr>
        <w:ind w:right="-180"/>
      </w:pPr>
      <w:r>
        <w:rPr>
          <w:noProof/>
        </w:rPr>
        <w:drawing>
          <wp:inline distT="0" distB="0" distL="0" distR="0" wp14:anchorId="2335873E" wp14:editId="57920D45">
            <wp:extent cx="3068664" cy="822663"/>
            <wp:effectExtent l="0" t="0" r="0" b="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19206" cy="8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</w:t>
      </w:r>
      <w:r w:rsidRPr="00EF745C">
        <w:rPr>
          <w:sz w:val="32"/>
        </w:rPr>
        <w:t>http://www.socrative.com/</w:t>
      </w:r>
    </w:p>
    <w:p w:rsidR="001F2EAC" w:rsidRDefault="00EF745C" w:rsidP="001321C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333333"/>
          <w:szCs w:val="36"/>
        </w:rPr>
      </w:pPr>
      <w:r>
        <w:rPr>
          <w:noProof/>
        </w:rPr>
        <w:drawing>
          <wp:inline distT="0" distB="0" distL="0" distR="0" wp14:anchorId="2E95706E" wp14:editId="3606EC66">
            <wp:extent cx="6116161" cy="313715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59449" cy="31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603" w:rsidRPr="00485603">
        <w:rPr>
          <w:rFonts w:ascii="AdvPTimes" w:hAnsi="AdvPTimes" w:cs="AdvPTimes"/>
          <w:sz w:val="27"/>
          <w:szCs w:val="19"/>
        </w:rPr>
        <w:t xml:space="preserve"> </w:t>
      </w:r>
    </w:p>
    <w:p w:rsidR="001321C5" w:rsidRPr="001321C5" w:rsidRDefault="001321C5">
      <w:pPr>
        <w:rPr>
          <w:rFonts w:ascii="AdvPTimes" w:hAnsi="AdvPTimes" w:cs="AdvPTimes"/>
          <w:sz w:val="51"/>
          <w:szCs w:val="19"/>
        </w:rPr>
      </w:pPr>
      <w:r w:rsidRPr="001321C5">
        <w:rPr>
          <w:rFonts w:ascii="AdvPTimes" w:hAnsi="AdvPTimes" w:cs="AdvPTimes"/>
          <w:sz w:val="51"/>
          <w:szCs w:val="19"/>
        </w:rPr>
        <w:sym w:font="Wingdings" w:char="F040"/>
      </w:r>
      <w:r w:rsidRPr="001321C5">
        <w:rPr>
          <w:rFonts w:ascii="AdvPTimes" w:hAnsi="AdvPTimes" w:cs="AdvPTimes"/>
          <w:sz w:val="51"/>
          <w:szCs w:val="19"/>
        </w:rPr>
        <w:t xml:space="preserve">  </w:t>
      </w:r>
      <w:r w:rsidRPr="001321C5">
        <w:rPr>
          <w:rFonts w:ascii="AdvPTimes" w:hAnsi="AdvPTimes" w:cs="AdvPTimes"/>
          <w:i/>
          <w:sz w:val="29"/>
          <w:szCs w:val="19"/>
        </w:rPr>
        <w:t>Notes</w:t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i/>
          <w:sz w:val="27"/>
          <w:szCs w:val="19"/>
          <w:u w:val="single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</w:p>
    <w:p w:rsidR="001321C5" w:rsidRDefault="001321C5">
      <w:pPr>
        <w:rPr>
          <w:rFonts w:ascii="AdvPTimes" w:hAnsi="AdvPTimes" w:cs="AdvPTimes"/>
          <w:sz w:val="27"/>
          <w:szCs w:val="19"/>
        </w:rPr>
      </w:pP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i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</w:rPr>
        <w:tab/>
      </w:r>
    </w:p>
    <w:p w:rsidR="001321C5" w:rsidRDefault="001321C5">
      <w:pPr>
        <w:rPr>
          <w:rFonts w:ascii="AdvPTimes" w:hAnsi="AdvPTimes" w:cs="AdvPTimes"/>
          <w:sz w:val="27"/>
          <w:szCs w:val="19"/>
          <w:u w:val="single"/>
        </w:rPr>
      </w:pP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</w:p>
    <w:p w:rsidR="00DE3721" w:rsidRPr="00E422B8" w:rsidRDefault="001321C5" w:rsidP="000F7149">
      <w:pPr>
        <w:rPr>
          <w:sz w:val="40"/>
        </w:rPr>
      </w:pP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 w:rsidRPr="001321C5"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  <w:r>
        <w:rPr>
          <w:rFonts w:ascii="AdvPTimes" w:hAnsi="AdvPTimes" w:cs="AdvPTimes"/>
          <w:sz w:val="27"/>
          <w:szCs w:val="19"/>
          <w:u w:val="single"/>
        </w:rPr>
        <w:tab/>
      </w:r>
    </w:p>
    <w:sectPr w:rsidR="00DE3721" w:rsidRPr="00E422B8" w:rsidSect="009D541F">
      <w:headerReference w:type="default" r:id="rId36"/>
      <w:footerReference w:type="default" r:id="rId37"/>
      <w:pgSz w:w="12240" w:h="15840"/>
      <w:pgMar w:top="1267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F3" w:rsidRDefault="001C1EF3" w:rsidP="004975C9">
      <w:pPr>
        <w:spacing w:after="0" w:line="240" w:lineRule="auto"/>
      </w:pPr>
      <w:r>
        <w:separator/>
      </w:r>
    </w:p>
  </w:endnote>
  <w:endnote w:type="continuationSeparator" w:id="0">
    <w:p w:rsidR="001C1EF3" w:rsidRDefault="001C1EF3" w:rsidP="0049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99058"/>
      <w:docPartObj>
        <w:docPartGallery w:val="Page Numbers (Bottom of Page)"/>
        <w:docPartUnique/>
      </w:docPartObj>
    </w:sdtPr>
    <w:sdtContent>
      <w:sdt>
        <w:sdtPr>
          <w:id w:val="1530835119"/>
          <w:docPartObj>
            <w:docPartGallery w:val="Page Numbers (Top of Page)"/>
            <w:docPartUnique/>
          </w:docPartObj>
        </w:sdtPr>
        <w:sdtContent>
          <w:p w:rsidR="00C73E37" w:rsidRDefault="00C73E37">
            <w:pPr>
              <w:pStyle w:val="Footer"/>
              <w:jc w:val="center"/>
            </w:pPr>
            <w:r w:rsidRPr="00C73E37">
              <w:rPr>
                <w:i/>
                <w:sz w:val="20"/>
              </w:rPr>
              <w:t xml:space="preserve">Page </w: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begin"/>
            </w:r>
            <w:r w:rsidRPr="00C73E37">
              <w:rPr>
                <w:b/>
                <w:bCs/>
                <w:i/>
                <w:sz w:val="20"/>
              </w:rPr>
              <w:instrText xml:space="preserve"> PAGE </w:instrTex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separate"/>
            </w:r>
            <w:r w:rsidR="009D541F">
              <w:rPr>
                <w:b/>
                <w:bCs/>
                <w:i/>
                <w:noProof/>
                <w:sz w:val="20"/>
              </w:rPr>
              <w:t>3</w: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end"/>
            </w:r>
            <w:r w:rsidRPr="00C73E37">
              <w:rPr>
                <w:i/>
                <w:sz w:val="20"/>
              </w:rPr>
              <w:t xml:space="preserve"> of </w: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begin"/>
            </w:r>
            <w:r w:rsidRPr="00C73E37">
              <w:rPr>
                <w:b/>
                <w:bCs/>
                <w:i/>
                <w:sz w:val="20"/>
              </w:rPr>
              <w:instrText xml:space="preserve"> NUMPAGES  </w:instrTex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separate"/>
            </w:r>
            <w:r w:rsidR="009D541F">
              <w:rPr>
                <w:b/>
                <w:bCs/>
                <w:i/>
                <w:noProof/>
                <w:sz w:val="20"/>
              </w:rPr>
              <w:t>4</w:t>
            </w:r>
            <w:r w:rsidRPr="00C73E37">
              <w:rPr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7A189C" w:rsidRDefault="007A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F3" w:rsidRDefault="001C1EF3" w:rsidP="004975C9">
      <w:pPr>
        <w:spacing w:after="0" w:line="240" w:lineRule="auto"/>
      </w:pPr>
      <w:r>
        <w:separator/>
      </w:r>
    </w:p>
  </w:footnote>
  <w:footnote w:type="continuationSeparator" w:id="0">
    <w:p w:rsidR="001C1EF3" w:rsidRDefault="001C1EF3" w:rsidP="0049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9C" w:rsidRDefault="007A189C">
    <w:pPr>
      <w:pStyle w:val="Header"/>
    </w:pPr>
    <w:r>
      <w:t>SECLCA 2016 Conference</w:t>
    </w:r>
    <w:r>
      <w:tab/>
    </w:r>
    <w:r>
      <w:tab/>
      <w:t>Fiona Brantley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2C4"/>
    <w:multiLevelType w:val="hybridMultilevel"/>
    <w:tmpl w:val="FA06480E"/>
    <w:lvl w:ilvl="0" w:tplc="DC66E5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0BD"/>
    <w:multiLevelType w:val="multilevel"/>
    <w:tmpl w:val="326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300C"/>
    <w:multiLevelType w:val="hybridMultilevel"/>
    <w:tmpl w:val="F460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772"/>
    <w:multiLevelType w:val="multilevel"/>
    <w:tmpl w:val="BE2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21BB6"/>
    <w:multiLevelType w:val="hybridMultilevel"/>
    <w:tmpl w:val="A15A975C"/>
    <w:lvl w:ilvl="0" w:tplc="4DDA2174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3"/>
    <w:rsid w:val="000954D8"/>
    <w:rsid w:val="000B0272"/>
    <w:rsid w:val="000F7149"/>
    <w:rsid w:val="001321C5"/>
    <w:rsid w:val="001C1EF3"/>
    <w:rsid w:val="001F2EAC"/>
    <w:rsid w:val="00261C57"/>
    <w:rsid w:val="003A77A2"/>
    <w:rsid w:val="00485603"/>
    <w:rsid w:val="004975C9"/>
    <w:rsid w:val="005262E6"/>
    <w:rsid w:val="00643BD9"/>
    <w:rsid w:val="006B7A81"/>
    <w:rsid w:val="00741179"/>
    <w:rsid w:val="00743D13"/>
    <w:rsid w:val="00760A92"/>
    <w:rsid w:val="007A1887"/>
    <w:rsid w:val="007A189C"/>
    <w:rsid w:val="00884AA5"/>
    <w:rsid w:val="008B342B"/>
    <w:rsid w:val="009511F8"/>
    <w:rsid w:val="00961DD6"/>
    <w:rsid w:val="009C73CD"/>
    <w:rsid w:val="009D541F"/>
    <w:rsid w:val="00A43FD9"/>
    <w:rsid w:val="00A60F51"/>
    <w:rsid w:val="00A74B22"/>
    <w:rsid w:val="00AD62C6"/>
    <w:rsid w:val="00AE0EA1"/>
    <w:rsid w:val="00AF72C7"/>
    <w:rsid w:val="00B71BDE"/>
    <w:rsid w:val="00B74791"/>
    <w:rsid w:val="00BE72DB"/>
    <w:rsid w:val="00C333F0"/>
    <w:rsid w:val="00C73E37"/>
    <w:rsid w:val="00D779BC"/>
    <w:rsid w:val="00DE3721"/>
    <w:rsid w:val="00E011D4"/>
    <w:rsid w:val="00E23DCC"/>
    <w:rsid w:val="00E422B8"/>
    <w:rsid w:val="00EF745C"/>
    <w:rsid w:val="00F03348"/>
    <w:rsid w:val="00F64F23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F89C"/>
  <w15:chartTrackingRefBased/>
  <w15:docId w15:val="{521E3FCD-AB01-40D2-B639-F967361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2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BC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9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9"/>
  </w:style>
  <w:style w:type="paragraph" w:styleId="Footer">
    <w:name w:val="footer"/>
    <w:basedOn w:val="Normal"/>
    <w:link w:val="FooterChar"/>
    <w:uiPriority w:val="99"/>
    <w:unhideWhenUsed/>
    <w:rsid w:val="0049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9"/>
  </w:style>
  <w:style w:type="character" w:styleId="Hyperlink">
    <w:name w:val="Hyperlink"/>
    <w:basedOn w:val="DefaultParagraphFont"/>
    <w:uiPriority w:val="99"/>
    <w:unhideWhenUsed/>
    <w:rsid w:val="00961D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2E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F2EAC"/>
    <w:rPr>
      <w:b/>
      <w:bCs/>
    </w:rPr>
  </w:style>
  <w:style w:type="table" w:styleId="TableGrid">
    <w:name w:val="Table Grid"/>
    <w:basedOn w:val="TableNormal"/>
    <w:uiPriority w:val="39"/>
    <w:rsid w:val="00B7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3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3620">
      <w:bodyDiv w:val="1"/>
      <w:marLeft w:val="375"/>
      <w:marRight w:val="1125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256867464">
          <w:marLeft w:val="0"/>
          <w:marRight w:val="150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46571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0.jpeg"/><Relationship Id="rId26" Type="http://schemas.openxmlformats.org/officeDocument/2006/relationships/hyperlink" Target="http://gsi.berkeley.edu/gsi-guide-contents/learning-theory-research/neuroscienc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c.ualberta.ca/staff/olenka.bilash/best%20of%20bilash/saturated.html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5" Type="http://schemas.openxmlformats.org/officeDocument/2006/relationships/hyperlink" Target="http://www.brainfacts.org/educators/educator-resources/articles-folder/2016/the-truth-behind-brain-based-learning-051916/" TargetMode="External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teaching.files.wordpress.com/2014/06/tharby4.jpg" TargetMode="External"/><Relationship Id="rId20" Type="http://schemas.openxmlformats.org/officeDocument/2006/relationships/image" Target="media/image12.png"/><Relationship Id="rId29" Type="http://schemas.openxmlformats.org/officeDocument/2006/relationships/hyperlink" Target="http://socrates.berkeley.edu/~kihlstrm/GSI_201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educ.ualberta.ca/staff/olenka.bilash/best%20of%20bilash/saturated.html" TargetMode="External"/><Relationship Id="rId28" Type="http://schemas.openxmlformats.org/officeDocument/2006/relationships/hyperlink" Target="http://gsi.berkeley.edu/programs-services/hsl-project/hsl-speakers/kaufer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assteaching.files.wordpress.com/2014/06/tharby5.jpg" TargetMode="External"/><Relationship Id="rId22" Type="http://schemas.openxmlformats.org/officeDocument/2006/relationships/image" Target="media/image13.gif"/><Relationship Id="rId27" Type="http://schemas.openxmlformats.org/officeDocument/2006/relationships/hyperlink" Target="http://gsi.berkeley.edu/gsi-online-library/how-students-learn/" TargetMode="External"/><Relationship Id="rId30" Type="http://schemas.openxmlformats.org/officeDocument/2006/relationships/hyperlink" Target="http://faculty.washington.edu/chudler/words.html" TargetMode="External"/><Relationship Id="rId35" Type="http://schemas.openxmlformats.org/officeDocument/2006/relationships/image" Target="media/image1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Brantley</dc:creator>
  <cp:keywords/>
  <dc:description/>
  <cp:lastModifiedBy>Brantley, Fiona C</cp:lastModifiedBy>
  <cp:revision>3</cp:revision>
  <dcterms:created xsi:type="dcterms:W3CDTF">2016-06-14T11:28:00Z</dcterms:created>
  <dcterms:modified xsi:type="dcterms:W3CDTF">2016-06-14T11:28:00Z</dcterms:modified>
</cp:coreProperties>
</file>